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502" w:rsidRDefault="002D4502" w:rsidP="002D4502">
      <w:pPr>
        <w:rPr>
          <w:rFonts w:ascii="仿宋_GB2312" w:eastAsia="仿宋_GB2312" w:hAnsi="方正黑体_GBK" w:cs="方正黑体_GBK"/>
          <w:color w:val="000000"/>
          <w:kern w:val="0"/>
          <w:sz w:val="32"/>
          <w:szCs w:val="32"/>
          <w:lang w:bidi="ar"/>
        </w:rPr>
      </w:pPr>
      <w:r>
        <w:rPr>
          <w:rFonts w:ascii="仿宋_GB2312" w:eastAsia="仿宋_GB2312" w:hAnsi="方正黑体_GBK" w:cs="方正黑体_GBK" w:hint="eastAsia"/>
          <w:color w:val="000000"/>
          <w:kern w:val="0"/>
          <w:sz w:val="32"/>
          <w:szCs w:val="32"/>
          <w:lang w:bidi="ar"/>
        </w:rPr>
        <w:t>附件</w:t>
      </w:r>
      <w:r>
        <w:rPr>
          <w:rFonts w:ascii="仿宋_GB2312" w:eastAsia="仿宋_GB2312" w:hAnsi="方正黑体_GBK" w:cs="方正黑体_GBK"/>
          <w:color w:val="000000"/>
          <w:kern w:val="0"/>
          <w:sz w:val="32"/>
          <w:szCs w:val="32"/>
          <w:lang w:bidi="ar"/>
        </w:rPr>
        <w:t>1</w:t>
      </w:r>
      <w:r>
        <w:rPr>
          <w:rFonts w:ascii="仿宋_GB2312" w:eastAsia="仿宋_GB2312" w:hAnsi="方正黑体_GBK" w:cs="方正黑体_GBK" w:hint="eastAsia"/>
          <w:color w:val="000000"/>
          <w:kern w:val="0"/>
          <w:sz w:val="32"/>
          <w:szCs w:val="32"/>
          <w:lang w:bidi="ar"/>
        </w:rPr>
        <w:t>：</w:t>
      </w:r>
    </w:p>
    <w:p w:rsidR="002D4502" w:rsidRDefault="002D4502" w:rsidP="002D4502">
      <w:pPr>
        <w:rPr>
          <w:rFonts w:ascii="仿宋_GB2312" w:eastAsia="仿宋_GB2312" w:hAnsi="方正黑体_GBK" w:cs="方正黑体_GBK"/>
          <w:color w:val="000000"/>
          <w:kern w:val="0"/>
          <w:sz w:val="32"/>
          <w:szCs w:val="32"/>
          <w:lang w:bidi="ar"/>
        </w:rPr>
      </w:pPr>
    </w:p>
    <w:p w:rsidR="002D4502" w:rsidRDefault="002D4502" w:rsidP="002D4502">
      <w:pPr>
        <w:jc w:val="center"/>
        <w:rPr>
          <w:rFonts w:ascii="方正小标宋简体" w:eastAsia="方正小标宋简体" w:hAnsi="方正小标宋简体" w:cs="方正小标宋简体"/>
          <w:color w:val="000000"/>
          <w:kern w:val="0"/>
          <w:sz w:val="42"/>
          <w:szCs w:val="42"/>
          <w:lang w:bidi="ar"/>
        </w:rPr>
      </w:pPr>
      <w:r>
        <w:rPr>
          <w:rFonts w:ascii="方正小标宋简体" w:eastAsia="方正小标宋简体" w:hAnsi="方正小标宋简体" w:cs="方正小标宋简体" w:hint="eastAsia"/>
          <w:color w:val="000000"/>
          <w:kern w:val="0"/>
          <w:sz w:val="42"/>
          <w:szCs w:val="42"/>
          <w:lang w:bidi="ar"/>
        </w:rPr>
        <w:t>湖南省</w:t>
      </w:r>
      <w:r>
        <w:rPr>
          <w:rFonts w:ascii="方正小标宋简体" w:eastAsia="方正小标宋简体" w:hAnsi="方正小标宋简体" w:cs="方正小标宋简体"/>
          <w:color w:val="000000"/>
          <w:kern w:val="0"/>
          <w:sz w:val="42"/>
          <w:szCs w:val="42"/>
          <w:lang w:bidi="ar"/>
        </w:rPr>
        <w:t>2019年农业水价综合改革计划任务表</w:t>
      </w:r>
    </w:p>
    <w:p w:rsidR="002D4502" w:rsidRDefault="002D4502" w:rsidP="002D4502">
      <w:pPr>
        <w:jc w:val="right"/>
        <w:rPr>
          <w:rFonts w:ascii="宋体" w:hAnsi="宋体"/>
          <w:sz w:val="28"/>
          <w:szCs w:val="28"/>
        </w:rPr>
      </w:pPr>
      <w:r>
        <w:rPr>
          <w:rFonts w:ascii="宋体" w:hAnsi="宋体" w:cs="方正仿宋_GBK" w:hint="eastAsia"/>
          <w:color w:val="000000"/>
          <w:kern w:val="0"/>
          <w:sz w:val="28"/>
          <w:szCs w:val="28"/>
          <w:lang w:bidi="ar"/>
        </w:rPr>
        <w:t>单位：万亩</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1080"/>
        <w:gridCol w:w="3613"/>
        <w:gridCol w:w="4536"/>
      </w:tblGrid>
      <w:tr w:rsidR="002D4502" w:rsidTr="001F0973">
        <w:trPr>
          <w:trHeight w:val="485"/>
        </w:trPr>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cs="宋体"/>
                <w:color w:val="000000"/>
                <w:sz w:val="28"/>
                <w:szCs w:val="28"/>
              </w:rPr>
            </w:pPr>
            <w:r>
              <w:rPr>
                <w:rFonts w:ascii="黑体" w:eastAsia="黑体" w:hAnsi="黑体" w:cs="宋体" w:hint="eastAsia"/>
                <w:color w:val="000000"/>
                <w:kern w:val="0"/>
                <w:sz w:val="28"/>
                <w:szCs w:val="28"/>
                <w:lang w:bidi="ar"/>
              </w:rPr>
              <w:t>序号</w:t>
            </w:r>
          </w:p>
        </w:tc>
        <w:tc>
          <w:tcPr>
            <w:tcW w:w="3613"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cs="宋体"/>
                <w:color w:val="000000"/>
                <w:sz w:val="28"/>
                <w:szCs w:val="28"/>
              </w:rPr>
            </w:pPr>
            <w:r>
              <w:rPr>
                <w:rFonts w:ascii="黑体" w:eastAsia="黑体" w:hAnsi="黑体"/>
                <w:color w:val="000000"/>
                <w:kern w:val="0"/>
                <w:sz w:val="28"/>
                <w:szCs w:val="28"/>
                <w:lang w:bidi="ar"/>
              </w:rPr>
              <w:t>市（州）名称</w:t>
            </w:r>
          </w:p>
        </w:tc>
        <w:tc>
          <w:tcPr>
            <w:tcW w:w="4536"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color w:val="000000"/>
                <w:sz w:val="28"/>
                <w:szCs w:val="28"/>
              </w:rPr>
            </w:pPr>
            <w:r>
              <w:rPr>
                <w:rStyle w:val="font111"/>
                <w:rFonts w:ascii="黑体" w:eastAsia="黑体" w:hAnsi="黑体"/>
                <w:b w:val="0"/>
                <w:sz w:val="28"/>
                <w:szCs w:val="28"/>
                <w:lang w:bidi="ar"/>
              </w:rPr>
              <w:t>2019</w:t>
            </w:r>
            <w:r>
              <w:rPr>
                <w:rStyle w:val="font51"/>
                <w:rFonts w:ascii="黑体" w:eastAsia="黑体" w:hAnsi="黑体" w:hint="default"/>
                <w:b w:val="0"/>
                <w:sz w:val="28"/>
                <w:szCs w:val="28"/>
                <w:lang w:bidi="ar"/>
              </w:rPr>
              <w:t>年计划新增改革实施面积</w:t>
            </w:r>
          </w:p>
        </w:tc>
      </w:tr>
      <w:tr w:rsidR="002D4502" w:rsidTr="001F0973">
        <w:trPr>
          <w:trHeight w:val="485"/>
        </w:trPr>
        <w:tc>
          <w:tcPr>
            <w:tcW w:w="4693" w:type="dxa"/>
            <w:gridSpan w:val="2"/>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cs="宋体"/>
                <w:b/>
                <w:color w:val="000000"/>
                <w:sz w:val="28"/>
                <w:szCs w:val="28"/>
              </w:rPr>
            </w:pPr>
            <w:r>
              <w:rPr>
                <w:rFonts w:ascii="宋体" w:hAnsi="宋体" w:cs="宋体" w:hint="eastAsia"/>
                <w:b/>
                <w:color w:val="000000"/>
                <w:kern w:val="0"/>
                <w:sz w:val="28"/>
                <w:szCs w:val="28"/>
                <w:lang w:bidi="ar"/>
              </w:rPr>
              <w:t>合计</w:t>
            </w:r>
          </w:p>
        </w:tc>
        <w:tc>
          <w:tcPr>
            <w:tcW w:w="4536"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b/>
                <w:color w:val="000000"/>
                <w:sz w:val="28"/>
                <w:szCs w:val="28"/>
              </w:rPr>
            </w:pPr>
            <w:r>
              <w:rPr>
                <w:rFonts w:ascii="宋体" w:hAnsi="宋体"/>
                <w:b/>
                <w:color w:val="000000"/>
                <w:kern w:val="0"/>
                <w:sz w:val="28"/>
                <w:szCs w:val="28"/>
                <w:lang w:bidi="ar"/>
              </w:rPr>
              <w:t xml:space="preserve">51.66 </w:t>
            </w:r>
          </w:p>
        </w:tc>
      </w:tr>
      <w:tr w:rsidR="002D4502" w:rsidTr="001F0973">
        <w:trPr>
          <w:trHeight w:val="485"/>
        </w:trPr>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cs="宋体"/>
                <w:color w:val="000000"/>
                <w:sz w:val="28"/>
                <w:szCs w:val="28"/>
              </w:rPr>
            </w:pPr>
            <w:r>
              <w:rPr>
                <w:rFonts w:ascii="宋体" w:hAnsi="宋体" w:cs="宋体"/>
                <w:color w:val="000000"/>
                <w:kern w:val="0"/>
                <w:sz w:val="28"/>
                <w:szCs w:val="28"/>
                <w:lang w:bidi="ar"/>
              </w:rPr>
              <w:t>1</w:t>
            </w:r>
          </w:p>
        </w:tc>
        <w:tc>
          <w:tcPr>
            <w:tcW w:w="3613"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长沙市</w:t>
            </w:r>
          </w:p>
        </w:tc>
        <w:tc>
          <w:tcPr>
            <w:tcW w:w="4536"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color w:val="000000"/>
                <w:sz w:val="28"/>
                <w:szCs w:val="28"/>
              </w:rPr>
            </w:pPr>
            <w:r>
              <w:rPr>
                <w:rFonts w:ascii="宋体" w:hAnsi="宋体"/>
                <w:color w:val="000000"/>
                <w:kern w:val="0"/>
                <w:sz w:val="28"/>
                <w:szCs w:val="28"/>
                <w:lang w:bidi="ar"/>
              </w:rPr>
              <w:t xml:space="preserve">16.86 </w:t>
            </w:r>
          </w:p>
        </w:tc>
      </w:tr>
      <w:tr w:rsidR="002D4502" w:rsidTr="001F0973">
        <w:trPr>
          <w:trHeight w:val="485"/>
        </w:trPr>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cs="宋体"/>
                <w:color w:val="000000"/>
                <w:sz w:val="28"/>
                <w:szCs w:val="28"/>
              </w:rPr>
            </w:pPr>
            <w:r>
              <w:rPr>
                <w:rFonts w:ascii="宋体" w:hAnsi="宋体" w:cs="宋体"/>
                <w:color w:val="000000"/>
                <w:kern w:val="0"/>
                <w:sz w:val="28"/>
                <w:szCs w:val="28"/>
                <w:lang w:bidi="ar"/>
              </w:rPr>
              <w:t>2</w:t>
            </w:r>
          </w:p>
        </w:tc>
        <w:tc>
          <w:tcPr>
            <w:tcW w:w="3613"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株洲市</w:t>
            </w:r>
          </w:p>
        </w:tc>
        <w:tc>
          <w:tcPr>
            <w:tcW w:w="4536"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color w:val="000000"/>
                <w:sz w:val="28"/>
                <w:szCs w:val="28"/>
              </w:rPr>
            </w:pPr>
            <w:r>
              <w:rPr>
                <w:rFonts w:ascii="宋体" w:hAnsi="宋体"/>
                <w:color w:val="000000"/>
                <w:kern w:val="0"/>
                <w:sz w:val="28"/>
                <w:szCs w:val="28"/>
                <w:lang w:bidi="ar"/>
              </w:rPr>
              <w:t xml:space="preserve">1.42 </w:t>
            </w:r>
          </w:p>
        </w:tc>
      </w:tr>
      <w:tr w:rsidR="002D4502" w:rsidTr="001F0973">
        <w:trPr>
          <w:trHeight w:val="485"/>
        </w:trPr>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cs="宋体"/>
                <w:color w:val="000000"/>
                <w:sz w:val="28"/>
                <w:szCs w:val="28"/>
              </w:rPr>
            </w:pPr>
            <w:r>
              <w:rPr>
                <w:rFonts w:ascii="宋体" w:hAnsi="宋体" w:cs="宋体"/>
                <w:color w:val="000000"/>
                <w:kern w:val="0"/>
                <w:sz w:val="28"/>
                <w:szCs w:val="28"/>
                <w:lang w:bidi="ar"/>
              </w:rPr>
              <w:t>3</w:t>
            </w:r>
          </w:p>
        </w:tc>
        <w:tc>
          <w:tcPr>
            <w:tcW w:w="3613"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湘潭市</w:t>
            </w:r>
          </w:p>
        </w:tc>
        <w:tc>
          <w:tcPr>
            <w:tcW w:w="4536"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color w:val="000000"/>
                <w:sz w:val="28"/>
                <w:szCs w:val="28"/>
              </w:rPr>
            </w:pPr>
            <w:r>
              <w:rPr>
                <w:rFonts w:ascii="宋体" w:hAnsi="宋体"/>
                <w:color w:val="000000"/>
                <w:kern w:val="0"/>
                <w:sz w:val="28"/>
                <w:szCs w:val="28"/>
                <w:lang w:bidi="ar"/>
              </w:rPr>
              <w:t xml:space="preserve">1.46 </w:t>
            </w:r>
          </w:p>
        </w:tc>
      </w:tr>
      <w:tr w:rsidR="002D4502" w:rsidTr="001F0973">
        <w:trPr>
          <w:trHeight w:val="485"/>
        </w:trPr>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cs="宋体"/>
                <w:color w:val="000000"/>
                <w:sz w:val="28"/>
                <w:szCs w:val="28"/>
              </w:rPr>
            </w:pPr>
            <w:r>
              <w:rPr>
                <w:rFonts w:ascii="宋体" w:hAnsi="宋体" w:cs="宋体"/>
                <w:color w:val="000000"/>
                <w:kern w:val="0"/>
                <w:sz w:val="28"/>
                <w:szCs w:val="28"/>
                <w:lang w:bidi="ar"/>
              </w:rPr>
              <w:t>4</w:t>
            </w:r>
          </w:p>
        </w:tc>
        <w:tc>
          <w:tcPr>
            <w:tcW w:w="3613"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衡阳市</w:t>
            </w:r>
          </w:p>
        </w:tc>
        <w:tc>
          <w:tcPr>
            <w:tcW w:w="4536"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color w:val="000000"/>
                <w:sz w:val="28"/>
                <w:szCs w:val="28"/>
              </w:rPr>
            </w:pPr>
            <w:r>
              <w:rPr>
                <w:rFonts w:ascii="宋体" w:hAnsi="宋体"/>
                <w:color w:val="000000"/>
                <w:kern w:val="0"/>
                <w:sz w:val="28"/>
                <w:szCs w:val="28"/>
                <w:lang w:bidi="ar"/>
              </w:rPr>
              <w:t xml:space="preserve">2.93 </w:t>
            </w:r>
          </w:p>
        </w:tc>
      </w:tr>
      <w:tr w:rsidR="002D4502" w:rsidTr="001F0973">
        <w:trPr>
          <w:trHeight w:val="485"/>
        </w:trPr>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cs="宋体"/>
                <w:color w:val="000000"/>
                <w:sz w:val="28"/>
                <w:szCs w:val="28"/>
              </w:rPr>
            </w:pPr>
            <w:r>
              <w:rPr>
                <w:rFonts w:ascii="宋体" w:hAnsi="宋体" w:cs="宋体"/>
                <w:color w:val="000000"/>
                <w:kern w:val="0"/>
                <w:sz w:val="28"/>
                <w:szCs w:val="28"/>
                <w:lang w:bidi="ar"/>
              </w:rPr>
              <w:t>5</w:t>
            </w:r>
          </w:p>
        </w:tc>
        <w:tc>
          <w:tcPr>
            <w:tcW w:w="3613"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邵阳市</w:t>
            </w:r>
          </w:p>
        </w:tc>
        <w:tc>
          <w:tcPr>
            <w:tcW w:w="4536"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color w:val="000000"/>
                <w:sz w:val="28"/>
                <w:szCs w:val="28"/>
              </w:rPr>
            </w:pPr>
            <w:r>
              <w:rPr>
                <w:rFonts w:ascii="宋体" w:hAnsi="宋体"/>
                <w:color w:val="000000"/>
                <w:kern w:val="0"/>
                <w:sz w:val="28"/>
                <w:szCs w:val="28"/>
                <w:lang w:bidi="ar"/>
              </w:rPr>
              <w:t xml:space="preserve">2.57 </w:t>
            </w:r>
          </w:p>
        </w:tc>
      </w:tr>
      <w:tr w:rsidR="002D4502" w:rsidTr="001F0973">
        <w:trPr>
          <w:trHeight w:val="485"/>
        </w:trPr>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cs="宋体"/>
                <w:color w:val="000000"/>
                <w:sz w:val="28"/>
                <w:szCs w:val="28"/>
              </w:rPr>
            </w:pPr>
            <w:r>
              <w:rPr>
                <w:rFonts w:ascii="宋体" w:hAnsi="宋体" w:cs="宋体"/>
                <w:color w:val="000000"/>
                <w:kern w:val="0"/>
                <w:sz w:val="28"/>
                <w:szCs w:val="28"/>
                <w:lang w:bidi="ar"/>
              </w:rPr>
              <w:t>6</w:t>
            </w:r>
          </w:p>
        </w:tc>
        <w:tc>
          <w:tcPr>
            <w:tcW w:w="3613"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岳阳市</w:t>
            </w:r>
          </w:p>
        </w:tc>
        <w:tc>
          <w:tcPr>
            <w:tcW w:w="4536"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color w:val="000000"/>
                <w:sz w:val="28"/>
                <w:szCs w:val="28"/>
              </w:rPr>
            </w:pPr>
            <w:r>
              <w:rPr>
                <w:rFonts w:ascii="宋体" w:hAnsi="宋体"/>
                <w:color w:val="000000"/>
                <w:kern w:val="0"/>
                <w:sz w:val="28"/>
                <w:szCs w:val="28"/>
                <w:lang w:bidi="ar"/>
              </w:rPr>
              <w:t xml:space="preserve">2.68 </w:t>
            </w:r>
          </w:p>
        </w:tc>
      </w:tr>
      <w:tr w:rsidR="002D4502" w:rsidTr="001F0973">
        <w:trPr>
          <w:trHeight w:val="485"/>
        </w:trPr>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cs="宋体"/>
                <w:color w:val="000000"/>
                <w:sz w:val="28"/>
                <w:szCs w:val="28"/>
              </w:rPr>
            </w:pPr>
            <w:r>
              <w:rPr>
                <w:rFonts w:ascii="宋体" w:hAnsi="宋体" w:cs="宋体"/>
                <w:color w:val="000000"/>
                <w:kern w:val="0"/>
                <w:sz w:val="28"/>
                <w:szCs w:val="28"/>
                <w:lang w:bidi="ar"/>
              </w:rPr>
              <w:t>7</w:t>
            </w:r>
          </w:p>
        </w:tc>
        <w:tc>
          <w:tcPr>
            <w:tcW w:w="3613"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常德市</w:t>
            </w:r>
          </w:p>
        </w:tc>
        <w:tc>
          <w:tcPr>
            <w:tcW w:w="4536"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color w:val="000000"/>
                <w:sz w:val="28"/>
                <w:szCs w:val="28"/>
              </w:rPr>
            </w:pPr>
            <w:r>
              <w:rPr>
                <w:rFonts w:ascii="宋体" w:hAnsi="宋体"/>
                <w:color w:val="000000"/>
                <w:kern w:val="0"/>
                <w:sz w:val="28"/>
                <w:szCs w:val="28"/>
                <w:lang w:bidi="ar"/>
              </w:rPr>
              <w:t xml:space="preserve">3.77 </w:t>
            </w:r>
          </w:p>
        </w:tc>
      </w:tr>
      <w:tr w:rsidR="002D4502" w:rsidTr="001F0973">
        <w:trPr>
          <w:trHeight w:val="485"/>
        </w:trPr>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cs="宋体"/>
                <w:color w:val="000000"/>
                <w:sz w:val="28"/>
                <w:szCs w:val="28"/>
              </w:rPr>
            </w:pPr>
            <w:r>
              <w:rPr>
                <w:rFonts w:ascii="宋体" w:hAnsi="宋体" w:cs="宋体"/>
                <w:color w:val="000000"/>
                <w:kern w:val="0"/>
                <w:sz w:val="28"/>
                <w:szCs w:val="28"/>
                <w:lang w:bidi="ar"/>
              </w:rPr>
              <w:t>8</w:t>
            </w:r>
          </w:p>
        </w:tc>
        <w:tc>
          <w:tcPr>
            <w:tcW w:w="3613"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张家界市</w:t>
            </w:r>
          </w:p>
        </w:tc>
        <w:tc>
          <w:tcPr>
            <w:tcW w:w="4536"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color w:val="000000"/>
                <w:sz w:val="28"/>
                <w:szCs w:val="28"/>
              </w:rPr>
            </w:pPr>
            <w:r>
              <w:rPr>
                <w:rFonts w:ascii="宋体" w:hAnsi="宋体"/>
                <w:color w:val="000000"/>
                <w:kern w:val="0"/>
                <w:sz w:val="28"/>
                <w:szCs w:val="28"/>
                <w:lang w:bidi="ar"/>
              </w:rPr>
              <w:t xml:space="preserve">0.58 </w:t>
            </w:r>
          </w:p>
        </w:tc>
      </w:tr>
      <w:tr w:rsidR="002D4502" w:rsidTr="001F0973">
        <w:trPr>
          <w:trHeight w:val="485"/>
        </w:trPr>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cs="宋体"/>
                <w:color w:val="000000"/>
                <w:sz w:val="28"/>
                <w:szCs w:val="28"/>
              </w:rPr>
            </w:pPr>
            <w:r>
              <w:rPr>
                <w:rFonts w:ascii="宋体" w:hAnsi="宋体" w:cs="宋体"/>
                <w:color w:val="000000"/>
                <w:kern w:val="0"/>
                <w:sz w:val="28"/>
                <w:szCs w:val="28"/>
                <w:lang w:bidi="ar"/>
              </w:rPr>
              <w:t>9</w:t>
            </w:r>
          </w:p>
        </w:tc>
        <w:tc>
          <w:tcPr>
            <w:tcW w:w="3613"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益阳市</w:t>
            </w:r>
          </w:p>
        </w:tc>
        <w:tc>
          <w:tcPr>
            <w:tcW w:w="4536"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color w:val="000000"/>
                <w:sz w:val="28"/>
                <w:szCs w:val="28"/>
              </w:rPr>
            </w:pPr>
            <w:r>
              <w:rPr>
                <w:rFonts w:ascii="宋体" w:hAnsi="宋体"/>
                <w:color w:val="000000"/>
                <w:kern w:val="0"/>
                <w:sz w:val="28"/>
                <w:szCs w:val="28"/>
                <w:lang w:bidi="ar"/>
              </w:rPr>
              <w:t xml:space="preserve">5.93 </w:t>
            </w:r>
          </w:p>
        </w:tc>
      </w:tr>
      <w:tr w:rsidR="002D4502" w:rsidTr="001F0973">
        <w:trPr>
          <w:trHeight w:val="485"/>
        </w:trPr>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cs="宋体"/>
                <w:color w:val="000000"/>
                <w:sz w:val="28"/>
                <w:szCs w:val="28"/>
              </w:rPr>
            </w:pPr>
            <w:r>
              <w:rPr>
                <w:rFonts w:ascii="宋体" w:hAnsi="宋体" w:cs="宋体"/>
                <w:color w:val="000000"/>
                <w:kern w:val="0"/>
                <w:sz w:val="28"/>
                <w:szCs w:val="28"/>
                <w:lang w:bidi="ar"/>
              </w:rPr>
              <w:t>10</w:t>
            </w:r>
          </w:p>
        </w:tc>
        <w:tc>
          <w:tcPr>
            <w:tcW w:w="3613"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郴州市</w:t>
            </w:r>
          </w:p>
        </w:tc>
        <w:tc>
          <w:tcPr>
            <w:tcW w:w="4536"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color w:val="000000"/>
                <w:sz w:val="28"/>
                <w:szCs w:val="28"/>
              </w:rPr>
            </w:pPr>
            <w:r>
              <w:rPr>
                <w:rFonts w:ascii="宋体" w:hAnsi="宋体"/>
                <w:color w:val="000000"/>
                <w:kern w:val="0"/>
                <w:sz w:val="28"/>
                <w:szCs w:val="28"/>
                <w:lang w:bidi="ar"/>
              </w:rPr>
              <w:t xml:space="preserve">2.62 </w:t>
            </w:r>
          </w:p>
        </w:tc>
      </w:tr>
      <w:tr w:rsidR="002D4502" w:rsidTr="001F0973">
        <w:trPr>
          <w:trHeight w:val="485"/>
        </w:trPr>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cs="宋体"/>
                <w:color w:val="000000"/>
                <w:sz w:val="28"/>
                <w:szCs w:val="28"/>
              </w:rPr>
            </w:pPr>
            <w:r>
              <w:rPr>
                <w:rFonts w:ascii="宋体" w:hAnsi="宋体" w:cs="宋体"/>
                <w:color w:val="000000"/>
                <w:kern w:val="0"/>
                <w:sz w:val="28"/>
                <w:szCs w:val="28"/>
                <w:lang w:bidi="ar"/>
              </w:rPr>
              <w:t>11</w:t>
            </w:r>
          </w:p>
        </w:tc>
        <w:tc>
          <w:tcPr>
            <w:tcW w:w="3613"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永州市</w:t>
            </w:r>
          </w:p>
        </w:tc>
        <w:tc>
          <w:tcPr>
            <w:tcW w:w="4536"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color w:val="000000"/>
                <w:sz w:val="28"/>
                <w:szCs w:val="28"/>
              </w:rPr>
            </w:pPr>
            <w:r>
              <w:rPr>
                <w:rFonts w:ascii="宋体" w:hAnsi="宋体"/>
                <w:color w:val="000000"/>
                <w:kern w:val="0"/>
                <w:sz w:val="28"/>
                <w:szCs w:val="28"/>
                <w:lang w:bidi="ar"/>
              </w:rPr>
              <w:t xml:space="preserve">2.45 </w:t>
            </w:r>
          </w:p>
        </w:tc>
      </w:tr>
      <w:tr w:rsidR="002D4502" w:rsidTr="001F0973">
        <w:trPr>
          <w:trHeight w:val="485"/>
        </w:trPr>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cs="宋体"/>
                <w:color w:val="000000"/>
                <w:sz w:val="28"/>
                <w:szCs w:val="28"/>
              </w:rPr>
            </w:pPr>
            <w:r>
              <w:rPr>
                <w:rFonts w:ascii="宋体" w:hAnsi="宋体" w:cs="宋体"/>
                <w:color w:val="000000"/>
                <w:kern w:val="0"/>
                <w:sz w:val="28"/>
                <w:szCs w:val="28"/>
                <w:lang w:bidi="ar"/>
              </w:rPr>
              <w:t>12</w:t>
            </w:r>
          </w:p>
        </w:tc>
        <w:tc>
          <w:tcPr>
            <w:tcW w:w="3613"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怀化市</w:t>
            </w:r>
          </w:p>
        </w:tc>
        <w:tc>
          <w:tcPr>
            <w:tcW w:w="4536"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color w:val="000000"/>
                <w:sz w:val="28"/>
                <w:szCs w:val="28"/>
              </w:rPr>
            </w:pPr>
            <w:r>
              <w:rPr>
                <w:rFonts w:ascii="宋体" w:hAnsi="宋体"/>
                <w:color w:val="000000"/>
                <w:kern w:val="0"/>
                <w:sz w:val="28"/>
                <w:szCs w:val="28"/>
                <w:lang w:bidi="ar"/>
              </w:rPr>
              <w:t xml:space="preserve">5.70 </w:t>
            </w:r>
          </w:p>
        </w:tc>
      </w:tr>
      <w:tr w:rsidR="002D4502" w:rsidTr="001F0973">
        <w:trPr>
          <w:trHeight w:val="485"/>
        </w:trPr>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cs="宋体"/>
                <w:color w:val="000000"/>
                <w:sz w:val="28"/>
                <w:szCs w:val="28"/>
              </w:rPr>
            </w:pPr>
            <w:r>
              <w:rPr>
                <w:rFonts w:ascii="宋体" w:hAnsi="宋体" w:cs="宋体"/>
                <w:color w:val="000000"/>
                <w:kern w:val="0"/>
                <w:sz w:val="28"/>
                <w:szCs w:val="28"/>
                <w:lang w:bidi="ar"/>
              </w:rPr>
              <w:t>13</w:t>
            </w:r>
          </w:p>
        </w:tc>
        <w:tc>
          <w:tcPr>
            <w:tcW w:w="3613"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娄底市</w:t>
            </w:r>
          </w:p>
        </w:tc>
        <w:tc>
          <w:tcPr>
            <w:tcW w:w="4536"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color w:val="000000"/>
                <w:sz w:val="28"/>
                <w:szCs w:val="28"/>
              </w:rPr>
            </w:pPr>
            <w:r>
              <w:rPr>
                <w:rFonts w:ascii="宋体" w:hAnsi="宋体"/>
                <w:color w:val="000000"/>
                <w:kern w:val="0"/>
                <w:sz w:val="28"/>
                <w:szCs w:val="28"/>
                <w:lang w:bidi="ar"/>
              </w:rPr>
              <w:t xml:space="preserve">0.94 </w:t>
            </w:r>
          </w:p>
        </w:tc>
      </w:tr>
      <w:tr w:rsidR="002D4502" w:rsidTr="001F0973">
        <w:trPr>
          <w:trHeight w:val="485"/>
        </w:trPr>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cs="宋体"/>
                <w:color w:val="000000"/>
                <w:sz w:val="28"/>
                <w:szCs w:val="28"/>
              </w:rPr>
            </w:pPr>
            <w:r>
              <w:rPr>
                <w:rFonts w:ascii="宋体" w:hAnsi="宋体" w:cs="宋体"/>
                <w:color w:val="000000"/>
                <w:kern w:val="0"/>
                <w:sz w:val="28"/>
                <w:szCs w:val="28"/>
                <w:lang w:bidi="ar"/>
              </w:rPr>
              <w:t>14</w:t>
            </w:r>
          </w:p>
        </w:tc>
        <w:tc>
          <w:tcPr>
            <w:tcW w:w="3613"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cs="宋体"/>
                <w:color w:val="000000"/>
                <w:sz w:val="28"/>
                <w:szCs w:val="28"/>
              </w:rPr>
            </w:pPr>
            <w:r>
              <w:rPr>
                <w:rFonts w:ascii="宋体" w:hAnsi="宋体" w:cs="宋体" w:hint="eastAsia"/>
                <w:color w:val="000000"/>
                <w:kern w:val="0"/>
                <w:sz w:val="28"/>
                <w:szCs w:val="28"/>
                <w:lang w:bidi="ar"/>
              </w:rPr>
              <w:t>湘西州</w:t>
            </w:r>
          </w:p>
        </w:tc>
        <w:tc>
          <w:tcPr>
            <w:tcW w:w="4536"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80" w:lineRule="exact"/>
              <w:jc w:val="center"/>
              <w:textAlignment w:val="center"/>
              <w:rPr>
                <w:rFonts w:ascii="宋体" w:hAnsi="宋体"/>
                <w:color w:val="000000"/>
                <w:sz w:val="28"/>
                <w:szCs w:val="28"/>
              </w:rPr>
            </w:pPr>
            <w:r>
              <w:rPr>
                <w:rFonts w:ascii="宋体" w:hAnsi="宋体"/>
                <w:color w:val="000000"/>
                <w:kern w:val="0"/>
                <w:sz w:val="28"/>
                <w:szCs w:val="28"/>
                <w:lang w:bidi="ar"/>
              </w:rPr>
              <w:t xml:space="preserve">1.75 </w:t>
            </w:r>
          </w:p>
        </w:tc>
      </w:tr>
    </w:tbl>
    <w:p w:rsidR="002D4502" w:rsidRDefault="002D4502" w:rsidP="002D4502">
      <w:pPr>
        <w:rPr>
          <w:color w:val="000000"/>
        </w:rPr>
      </w:pPr>
    </w:p>
    <w:p w:rsidR="002D4502" w:rsidRDefault="002D4502" w:rsidP="002D4502">
      <w:pPr>
        <w:spacing w:line="400" w:lineRule="exact"/>
        <w:ind w:left="840" w:hangingChars="300" w:hanging="840"/>
        <w:rPr>
          <w:color w:val="000000"/>
          <w:sz w:val="28"/>
          <w:szCs w:val="28"/>
        </w:rPr>
      </w:pPr>
      <w:r>
        <w:rPr>
          <w:rFonts w:ascii="宋体" w:hAnsi="宋体" w:cs="仿宋" w:hint="eastAsia"/>
          <w:color w:val="000000"/>
          <w:kern w:val="0"/>
          <w:sz w:val="28"/>
          <w:szCs w:val="28"/>
          <w:lang w:bidi="ar"/>
        </w:rPr>
        <w:t>备注：若以前年度已实施改革的面积与</w:t>
      </w:r>
      <w:r>
        <w:rPr>
          <w:rFonts w:ascii="宋体" w:hAnsi="宋体" w:cs="仿宋"/>
          <w:color w:val="000000"/>
          <w:kern w:val="0"/>
          <w:sz w:val="28"/>
          <w:szCs w:val="28"/>
          <w:lang w:bidi="ar"/>
        </w:rPr>
        <w:t>2019年计划新增的在区域上有重叠，应将相应面积剔除，以避免统计面积重复。</w:t>
      </w:r>
    </w:p>
    <w:p w:rsidR="002D4502" w:rsidRDefault="002D4502" w:rsidP="002D4502">
      <w:pPr>
        <w:rPr>
          <w:color w:val="000000"/>
        </w:rPr>
      </w:pPr>
    </w:p>
    <w:p w:rsidR="002D4502" w:rsidRDefault="002D4502" w:rsidP="002D4502">
      <w:pPr>
        <w:rPr>
          <w:rFonts w:ascii="宋体" w:hAnsi="宋体" w:cs="宋体"/>
          <w:b/>
          <w:color w:val="000000"/>
          <w:kern w:val="0"/>
          <w:sz w:val="28"/>
          <w:szCs w:val="28"/>
          <w:lang w:bidi="ar"/>
        </w:rPr>
        <w:sectPr w:rsidR="002D4502">
          <w:footerReference w:type="even" r:id="rId5"/>
          <w:footerReference w:type="default" r:id="rId6"/>
          <w:pgSz w:w="11906" w:h="16838"/>
          <w:pgMar w:top="1871" w:right="1531" w:bottom="1531" w:left="1588" w:header="851" w:footer="1304" w:gutter="0"/>
          <w:cols w:space="720"/>
          <w:docGrid w:type="lines" w:linePitch="312"/>
        </w:sectPr>
      </w:pPr>
    </w:p>
    <w:p w:rsidR="002D4502" w:rsidRDefault="002D4502" w:rsidP="002D4502">
      <w:pPr>
        <w:rPr>
          <w:rFonts w:ascii="仿宋_GB2312" w:eastAsia="仿宋_GB2312"/>
          <w:sz w:val="32"/>
          <w:szCs w:val="32"/>
        </w:rPr>
      </w:pPr>
      <w:r>
        <w:rPr>
          <w:rFonts w:ascii="仿宋_GB2312" w:eastAsia="仿宋_GB2312" w:hint="eastAsia"/>
          <w:sz w:val="32"/>
          <w:szCs w:val="32"/>
        </w:rPr>
        <w:lastRenderedPageBreak/>
        <w:t>附件2：</w:t>
      </w:r>
    </w:p>
    <w:p w:rsidR="002D4502" w:rsidRDefault="002D4502" w:rsidP="002D4502">
      <w:pPr>
        <w:ind w:firstLineChars="100" w:firstLine="420"/>
        <w:rPr>
          <w:rStyle w:val="font101"/>
          <w:rFonts w:ascii="方正小标宋简体" w:eastAsia="方正小标宋简体" w:hint="default"/>
          <w:sz w:val="42"/>
          <w:szCs w:val="42"/>
          <w:lang w:bidi="ar"/>
        </w:rPr>
      </w:pPr>
      <w:r>
        <w:rPr>
          <w:rStyle w:val="font01"/>
          <w:rFonts w:ascii="方正小标宋简体" w:eastAsia="方正小标宋简体" w:hint="default"/>
          <w:sz w:val="42"/>
          <w:szCs w:val="42"/>
          <w:lang w:bidi="ar"/>
        </w:rPr>
        <w:t xml:space="preserve">    </w:t>
      </w:r>
      <w:r>
        <w:rPr>
          <w:rStyle w:val="font101"/>
          <w:rFonts w:ascii="方正小标宋简体" w:eastAsia="方正小标宋简体" w:hint="default"/>
          <w:sz w:val="42"/>
          <w:szCs w:val="42"/>
          <w:lang w:bidi="ar"/>
        </w:rPr>
        <w:t>市（州）农业水价综合改革任务进展表</w:t>
      </w:r>
    </w:p>
    <w:p w:rsidR="002D4502" w:rsidRDefault="002D4502" w:rsidP="002D4502">
      <w:pPr>
        <w:jc w:val="right"/>
        <w:rPr>
          <w:rFonts w:ascii="宋体" w:hAnsi="宋体"/>
          <w:szCs w:val="21"/>
        </w:rPr>
      </w:pPr>
      <w:r>
        <w:rPr>
          <w:rFonts w:ascii="宋体" w:hAnsi="宋体" w:cs="宋体" w:hint="eastAsia"/>
          <w:color w:val="000000"/>
          <w:kern w:val="0"/>
          <w:szCs w:val="21"/>
          <w:lang w:bidi="ar"/>
        </w:rPr>
        <w:t>考核年度：</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614"/>
        <w:gridCol w:w="1066"/>
        <w:gridCol w:w="600"/>
        <w:gridCol w:w="5510"/>
        <w:gridCol w:w="869"/>
        <w:gridCol w:w="991"/>
      </w:tblGrid>
      <w:tr w:rsidR="002D4502" w:rsidTr="001F0973">
        <w:trPr>
          <w:trHeight w:val="540"/>
          <w:tblHeader/>
          <w:jc w:val="center"/>
        </w:trPr>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黑体" w:eastAsia="黑体" w:hAnsi="黑体" w:cs="宋体"/>
                <w:color w:val="000000"/>
                <w:szCs w:val="21"/>
              </w:rPr>
            </w:pPr>
            <w:r>
              <w:rPr>
                <w:rFonts w:ascii="黑体" w:eastAsia="黑体" w:hAnsi="黑体" w:cs="宋体" w:hint="eastAsia"/>
                <w:color w:val="000000"/>
                <w:kern w:val="0"/>
                <w:szCs w:val="21"/>
                <w:lang w:bidi="ar"/>
              </w:rPr>
              <w:t>改革任务</w:t>
            </w:r>
          </w:p>
        </w:tc>
        <w:tc>
          <w:tcPr>
            <w:tcW w:w="60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黑体" w:eastAsia="黑体" w:hAnsi="黑体" w:cs="宋体"/>
                <w:color w:val="000000"/>
                <w:szCs w:val="21"/>
              </w:rPr>
            </w:pPr>
            <w:r>
              <w:rPr>
                <w:rFonts w:ascii="黑体" w:eastAsia="黑体" w:hAnsi="黑体" w:cs="宋体" w:hint="eastAsia"/>
                <w:color w:val="000000"/>
                <w:kern w:val="0"/>
                <w:szCs w:val="21"/>
                <w:lang w:bidi="ar"/>
              </w:rPr>
              <w:t>序号</w:t>
            </w:r>
          </w:p>
        </w:tc>
        <w:tc>
          <w:tcPr>
            <w:tcW w:w="551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黑体" w:eastAsia="黑体" w:hAnsi="黑体" w:cs="宋体"/>
                <w:color w:val="000000"/>
                <w:szCs w:val="21"/>
              </w:rPr>
            </w:pPr>
            <w:r>
              <w:rPr>
                <w:rFonts w:ascii="黑体" w:eastAsia="黑体" w:hAnsi="黑体" w:cs="宋体" w:hint="eastAsia"/>
                <w:color w:val="000000"/>
                <w:kern w:val="0"/>
                <w:szCs w:val="21"/>
                <w:lang w:bidi="ar"/>
              </w:rPr>
              <w:t>指标</w:t>
            </w:r>
          </w:p>
        </w:tc>
        <w:tc>
          <w:tcPr>
            <w:tcW w:w="869"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黑体" w:eastAsia="黑体" w:hAnsi="黑体" w:cs="宋体"/>
                <w:color w:val="000000"/>
                <w:szCs w:val="21"/>
              </w:rPr>
            </w:pPr>
            <w:r>
              <w:rPr>
                <w:rFonts w:ascii="黑体" w:eastAsia="黑体" w:hAnsi="黑体" w:cs="宋体" w:hint="eastAsia"/>
                <w:color w:val="000000"/>
                <w:kern w:val="0"/>
                <w:szCs w:val="21"/>
                <w:lang w:bidi="ar"/>
              </w:rPr>
              <w:t>当年改革情况</w:t>
            </w:r>
          </w:p>
        </w:tc>
        <w:tc>
          <w:tcPr>
            <w:tcW w:w="991"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黑体" w:eastAsia="黑体" w:hAnsi="黑体" w:cs="宋体"/>
                <w:color w:val="000000"/>
                <w:szCs w:val="21"/>
              </w:rPr>
            </w:pPr>
            <w:r>
              <w:rPr>
                <w:rFonts w:ascii="黑体" w:eastAsia="黑体" w:hAnsi="黑体" w:cs="宋体" w:hint="eastAsia"/>
                <w:color w:val="000000"/>
                <w:kern w:val="0"/>
                <w:szCs w:val="21"/>
                <w:lang w:bidi="ar"/>
              </w:rPr>
              <w:t>备注</w:t>
            </w:r>
          </w:p>
        </w:tc>
      </w:tr>
      <w:tr w:rsidR="002D4502" w:rsidTr="001F0973">
        <w:trPr>
          <w:trHeight w:val="360"/>
          <w:jc w:val="center"/>
        </w:trPr>
        <w:tc>
          <w:tcPr>
            <w:tcW w:w="1680" w:type="dxa"/>
            <w:gridSpan w:val="2"/>
            <w:vMerge w:val="restart"/>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一、主体责任</w:t>
            </w:r>
          </w:p>
          <w:p w:rsidR="002D4502" w:rsidRDefault="002D4502" w:rsidP="001F097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落实情况</w:t>
            </w:r>
          </w:p>
        </w:tc>
        <w:tc>
          <w:tcPr>
            <w:tcW w:w="60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Cs w:val="21"/>
              </w:rPr>
            </w:pPr>
            <w:r>
              <w:rPr>
                <w:rFonts w:ascii="宋体" w:hAnsi="宋体" w:cs="宋体"/>
                <w:color w:val="000000"/>
                <w:kern w:val="0"/>
                <w:szCs w:val="21"/>
                <w:lang w:bidi="ar"/>
              </w:rPr>
              <w:t>1</w:t>
            </w:r>
          </w:p>
        </w:tc>
        <w:tc>
          <w:tcPr>
            <w:tcW w:w="551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left"/>
              <w:textAlignment w:val="center"/>
              <w:rPr>
                <w:rFonts w:ascii="宋体" w:hAnsi="宋体" w:cs="宋体"/>
                <w:color w:val="000000"/>
                <w:szCs w:val="21"/>
              </w:rPr>
            </w:pPr>
            <w:r>
              <w:rPr>
                <w:rFonts w:ascii="宋体" w:hAnsi="宋体" w:cs="宋体"/>
                <w:color w:val="000000"/>
                <w:kern w:val="0"/>
                <w:szCs w:val="21"/>
                <w:lang w:bidi="ar"/>
              </w:rPr>
              <w:t>1.是否建立市级领导小组或联席会议（是/否）</w:t>
            </w:r>
          </w:p>
        </w:tc>
        <w:tc>
          <w:tcPr>
            <w:tcW w:w="869"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文号</w:t>
            </w:r>
          </w:p>
        </w:tc>
      </w:tr>
      <w:tr w:rsidR="002D4502" w:rsidTr="001F0973">
        <w:trPr>
          <w:trHeight w:val="360"/>
          <w:jc w:val="center"/>
        </w:trPr>
        <w:tc>
          <w:tcPr>
            <w:tcW w:w="1680" w:type="dxa"/>
            <w:gridSpan w:val="2"/>
            <w:vMerge/>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Cs w:val="21"/>
              </w:rPr>
            </w:pPr>
            <w:r>
              <w:rPr>
                <w:rFonts w:ascii="宋体" w:hAnsi="宋体" w:cs="宋体"/>
                <w:color w:val="000000"/>
                <w:kern w:val="0"/>
                <w:szCs w:val="21"/>
                <w:lang w:bidi="ar"/>
              </w:rPr>
              <w:t>2</w:t>
            </w:r>
          </w:p>
        </w:tc>
        <w:tc>
          <w:tcPr>
            <w:tcW w:w="551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left"/>
              <w:textAlignment w:val="center"/>
              <w:rPr>
                <w:rFonts w:ascii="宋体" w:hAnsi="宋体" w:cs="宋体"/>
                <w:color w:val="000000"/>
                <w:szCs w:val="21"/>
              </w:rPr>
            </w:pPr>
            <w:r>
              <w:rPr>
                <w:rFonts w:ascii="宋体" w:hAnsi="宋体" w:cs="宋体"/>
                <w:color w:val="000000"/>
                <w:kern w:val="0"/>
                <w:szCs w:val="21"/>
                <w:lang w:bidi="ar"/>
              </w:rPr>
              <w:t>2.是否建立监督考核机制（是/否）</w:t>
            </w:r>
          </w:p>
        </w:tc>
        <w:tc>
          <w:tcPr>
            <w:tcW w:w="869"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文号</w:t>
            </w:r>
          </w:p>
        </w:tc>
      </w:tr>
      <w:tr w:rsidR="002D4502" w:rsidTr="001F0973">
        <w:trPr>
          <w:trHeight w:val="360"/>
          <w:jc w:val="center"/>
        </w:trPr>
        <w:tc>
          <w:tcPr>
            <w:tcW w:w="1680" w:type="dxa"/>
            <w:gridSpan w:val="2"/>
            <w:vMerge/>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Cs w:val="21"/>
              </w:rPr>
            </w:pPr>
            <w:r>
              <w:rPr>
                <w:rFonts w:ascii="宋体" w:hAnsi="宋体" w:cs="宋体"/>
                <w:color w:val="000000"/>
                <w:kern w:val="0"/>
                <w:szCs w:val="21"/>
                <w:lang w:bidi="ar"/>
              </w:rPr>
              <w:t>3</w:t>
            </w:r>
          </w:p>
        </w:tc>
        <w:tc>
          <w:tcPr>
            <w:tcW w:w="551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left"/>
              <w:textAlignment w:val="center"/>
              <w:rPr>
                <w:rFonts w:ascii="宋体" w:hAnsi="宋体" w:cs="宋体"/>
                <w:color w:val="000000"/>
                <w:szCs w:val="21"/>
              </w:rPr>
            </w:pPr>
            <w:r>
              <w:rPr>
                <w:rFonts w:ascii="宋体" w:hAnsi="宋体" w:cs="宋体"/>
                <w:color w:val="000000"/>
                <w:kern w:val="0"/>
                <w:szCs w:val="21"/>
                <w:lang w:bidi="ar"/>
              </w:rPr>
              <w:t>3.是否出台改革激励政策（是/否）</w:t>
            </w:r>
          </w:p>
        </w:tc>
        <w:tc>
          <w:tcPr>
            <w:tcW w:w="869"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文号</w:t>
            </w:r>
          </w:p>
        </w:tc>
      </w:tr>
      <w:tr w:rsidR="002D4502" w:rsidTr="001F0973">
        <w:trPr>
          <w:trHeight w:val="360"/>
          <w:jc w:val="center"/>
        </w:trPr>
        <w:tc>
          <w:tcPr>
            <w:tcW w:w="1680" w:type="dxa"/>
            <w:gridSpan w:val="2"/>
            <w:vMerge/>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Cs w:val="21"/>
              </w:rPr>
            </w:pPr>
            <w:r>
              <w:rPr>
                <w:rFonts w:ascii="宋体" w:hAnsi="宋体" w:cs="宋体"/>
                <w:color w:val="000000"/>
                <w:kern w:val="0"/>
                <w:szCs w:val="21"/>
                <w:lang w:bidi="ar"/>
              </w:rPr>
              <w:t>4</w:t>
            </w:r>
          </w:p>
        </w:tc>
        <w:tc>
          <w:tcPr>
            <w:tcW w:w="551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left"/>
              <w:textAlignment w:val="center"/>
              <w:rPr>
                <w:rFonts w:ascii="宋体" w:hAnsi="宋体" w:cs="宋体"/>
                <w:color w:val="000000"/>
                <w:szCs w:val="21"/>
              </w:rPr>
            </w:pPr>
            <w:r>
              <w:rPr>
                <w:rFonts w:ascii="宋体" w:hAnsi="宋体" w:cs="宋体"/>
                <w:color w:val="000000"/>
                <w:kern w:val="0"/>
                <w:szCs w:val="21"/>
                <w:lang w:bidi="ar"/>
              </w:rPr>
              <w:t>4.是否颁布市级改革实施方案（是/否）</w:t>
            </w:r>
          </w:p>
        </w:tc>
        <w:tc>
          <w:tcPr>
            <w:tcW w:w="869"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文号</w:t>
            </w:r>
          </w:p>
        </w:tc>
      </w:tr>
      <w:tr w:rsidR="002D4502" w:rsidTr="001F0973">
        <w:trPr>
          <w:trHeight w:val="360"/>
          <w:jc w:val="center"/>
        </w:trPr>
        <w:tc>
          <w:tcPr>
            <w:tcW w:w="1680" w:type="dxa"/>
            <w:gridSpan w:val="2"/>
            <w:vMerge/>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Cs w:val="21"/>
              </w:rPr>
            </w:pPr>
            <w:r>
              <w:rPr>
                <w:rFonts w:ascii="宋体" w:hAnsi="宋体" w:cs="宋体"/>
                <w:color w:val="000000"/>
                <w:kern w:val="0"/>
                <w:szCs w:val="21"/>
                <w:lang w:bidi="ar"/>
              </w:rPr>
              <w:t>5</w:t>
            </w:r>
          </w:p>
        </w:tc>
        <w:tc>
          <w:tcPr>
            <w:tcW w:w="551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left"/>
              <w:textAlignment w:val="center"/>
              <w:rPr>
                <w:rFonts w:ascii="宋体" w:hAnsi="宋体" w:cs="宋体"/>
                <w:color w:val="000000"/>
                <w:szCs w:val="21"/>
              </w:rPr>
            </w:pPr>
            <w:r>
              <w:rPr>
                <w:rFonts w:ascii="宋体" w:hAnsi="宋体" w:cs="宋体"/>
                <w:color w:val="000000"/>
                <w:kern w:val="0"/>
                <w:szCs w:val="21"/>
                <w:lang w:bidi="ar"/>
              </w:rPr>
              <w:t>5.举办市级相关培训班（次）</w:t>
            </w:r>
          </w:p>
        </w:tc>
        <w:tc>
          <w:tcPr>
            <w:tcW w:w="869"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黑体"/>
                <w:color w:val="000000"/>
                <w:szCs w:val="21"/>
              </w:rPr>
            </w:pPr>
          </w:p>
        </w:tc>
      </w:tr>
      <w:tr w:rsidR="002D4502" w:rsidTr="001F0973">
        <w:trPr>
          <w:trHeight w:val="360"/>
          <w:jc w:val="center"/>
        </w:trPr>
        <w:tc>
          <w:tcPr>
            <w:tcW w:w="1680" w:type="dxa"/>
            <w:gridSpan w:val="2"/>
            <w:vMerge/>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Cs w:val="21"/>
              </w:rPr>
            </w:pPr>
            <w:r>
              <w:rPr>
                <w:rFonts w:ascii="宋体" w:hAnsi="宋体" w:cs="宋体"/>
                <w:color w:val="000000"/>
                <w:kern w:val="0"/>
                <w:szCs w:val="21"/>
                <w:lang w:bidi="ar"/>
              </w:rPr>
              <w:t>6</w:t>
            </w:r>
          </w:p>
        </w:tc>
        <w:tc>
          <w:tcPr>
            <w:tcW w:w="551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left"/>
              <w:textAlignment w:val="center"/>
              <w:rPr>
                <w:rFonts w:ascii="宋体" w:hAnsi="宋体" w:cs="宋体"/>
                <w:color w:val="000000"/>
                <w:szCs w:val="21"/>
              </w:rPr>
            </w:pPr>
            <w:r>
              <w:rPr>
                <w:rFonts w:ascii="宋体" w:hAnsi="宋体" w:cs="宋体"/>
                <w:color w:val="000000"/>
                <w:kern w:val="0"/>
                <w:szCs w:val="21"/>
                <w:lang w:bidi="ar"/>
              </w:rPr>
              <w:t>6.培训人员（人次）</w:t>
            </w:r>
          </w:p>
        </w:tc>
        <w:tc>
          <w:tcPr>
            <w:tcW w:w="869"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黑体"/>
                <w:color w:val="000000"/>
                <w:szCs w:val="21"/>
              </w:rPr>
            </w:pPr>
          </w:p>
        </w:tc>
      </w:tr>
      <w:tr w:rsidR="002D4502" w:rsidTr="001F0973">
        <w:trPr>
          <w:trHeight w:val="360"/>
          <w:jc w:val="center"/>
        </w:trPr>
        <w:tc>
          <w:tcPr>
            <w:tcW w:w="1680" w:type="dxa"/>
            <w:gridSpan w:val="2"/>
            <w:vMerge/>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Cs w:val="21"/>
              </w:rPr>
            </w:pPr>
            <w:r>
              <w:rPr>
                <w:rFonts w:ascii="宋体" w:hAnsi="宋体" w:cs="宋体"/>
                <w:color w:val="000000"/>
                <w:kern w:val="0"/>
                <w:szCs w:val="21"/>
                <w:lang w:bidi="ar"/>
              </w:rPr>
              <w:t>7</w:t>
            </w:r>
          </w:p>
        </w:tc>
        <w:tc>
          <w:tcPr>
            <w:tcW w:w="551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left"/>
              <w:textAlignment w:val="center"/>
              <w:rPr>
                <w:rFonts w:ascii="宋体" w:hAnsi="宋体" w:cs="宋体"/>
                <w:color w:val="000000"/>
                <w:szCs w:val="21"/>
              </w:rPr>
            </w:pPr>
            <w:r>
              <w:rPr>
                <w:rFonts w:ascii="宋体" w:hAnsi="宋体" w:cs="宋体"/>
                <w:color w:val="000000"/>
                <w:kern w:val="0"/>
                <w:szCs w:val="21"/>
                <w:lang w:bidi="ar"/>
              </w:rPr>
              <w:t>7.向省报送简报、典型材料等（次）</w:t>
            </w:r>
          </w:p>
        </w:tc>
        <w:tc>
          <w:tcPr>
            <w:tcW w:w="869"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黑体"/>
                <w:color w:val="000000"/>
                <w:szCs w:val="21"/>
              </w:rPr>
            </w:pPr>
          </w:p>
        </w:tc>
      </w:tr>
      <w:tr w:rsidR="002D4502" w:rsidTr="001F0973">
        <w:trPr>
          <w:trHeight w:val="360"/>
          <w:jc w:val="center"/>
        </w:trPr>
        <w:tc>
          <w:tcPr>
            <w:tcW w:w="1680" w:type="dxa"/>
            <w:gridSpan w:val="2"/>
            <w:vMerge/>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Cs w:val="21"/>
              </w:rPr>
            </w:pPr>
            <w:r>
              <w:rPr>
                <w:rFonts w:ascii="宋体" w:hAnsi="宋体" w:cs="宋体"/>
                <w:color w:val="000000"/>
                <w:kern w:val="0"/>
                <w:szCs w:val="21"/>
                <w:lang w:bidi="ar"/>
              </w:rPr>
              <w:t>8</w:t>
            </w:r>
          </w:p>
        </w:tc>
        <w:tc>
          <w:tcPr>
            <w:tcW w:w="551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left"/>
              <w:textAlignment w:val="center"/>
              <w:rPr>
                <w:rFonts w:ascii="宋体" w:hAnsi="宋体" w:cs="宋体"/>
                <w:color w:val="000000"/>
                <w:szCs w:val="21"/>
              </w:rPr>
            </w:pPr>
            <w:r>
              <w:rPr>
                <w:rFonts w:ascii="宋体" w:hAnsi="宋体" w:cs="宋体"/>
                <w:color w:val="000000"/>
                <w:kern w:val="0"/>
                <w:szCs w:val="21"/>
                <w:lang w:bidi="ar"/>
              </w:rPr>
              <w:t>8.在市级以上媒体报导改革（次）</w:t>
            </w:r>
          </w:p>
        </w:tc>
        <w:tc>
          <w:tcPr>
            <w:tcW w:w="869"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媒体名称</w:t>
            </w:r>
          </w:p>
        </w:tc>
      </w:tr>
      <w:tr w:rsidR="002D4502" w:rsidTr="001F0973">
        <w:trPr>
          <w:trHeight w:val="285"/>
          <w:jc w:val="center"/>
        </w:trPr>
        <w:tc>
          <w:tcPr>
            <w:tcW w:w="614" w:type="dxa"/>
            <w:vMerge w:val="restart"/>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二、改革基础</w:t>
            </w:r>
          </w:p>
        </w:tc>
        <w:tc>
          <w:tcPr>
            <w:tcW w:w="1066" w:type="dxa"/>
            <w:vMerge w:val="restart"/>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（一）供水计量</w:t>
            </w:r>
          </w:p>
        </w:tc>
        <w:tc>
          <w:tcPr>
            <w:tcW w:w="60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Cs w:val="21"/>
              </w:rPr>
            </w:pPr>
            <w:r>
              <w:rPr>
                <w:rFonts w:ascii="宋体" w:hAnsi="宋体" w:cs="宋体"/>
                <w:color w:val="000000"/>
                <w:kern w:val="0"/>
                <w:szCs w:val="21"/>
                <w:lang w:bidi="ar"/>
              </w:rPr>
              <w:t>9</w:t>
            </w:r>
          </w:p>
        </w:tc>
        <w:tc>
          <w:tcPr>
            <w:tcW w:w="551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大中型灌区国有骨干工程与田间工程产权分界点计量的面积（万亩）</w:t>
            </w:r>
          </w:p>
        </w:tc>
        <w:tc>
          <w:tcPr>
            <w:tcW w:w="869"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r>
      <w:tr w:rsidR="002D4502" w:rsidTr="001F0973">
        <w:trPr>
          <w:trHeight w:val="495"/>
          <w:jc w:val="center"/>
        </w:trPr>
        <w:tc>
          <w:tcPr>
            <w:tcW w:w="614" w:type="dxa"/>
            <w:vMerge/>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1066" w:type="dxa"/>
            <w:vMerge/>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Cs w:val="21"/>
              </w:rPr>
            </w:pPr>
            <w:r>
              <w:rPr>
                <w:rFonts w:ascii="宋体" w:hAnsi="宋体" w:cs="宋体"/>
                <w:color w:val="000000"/>
                <w:kern w:val="0"/>
                <w:szCs w:val="21"/>
                <w:lang w:bidi="ar"/>
              </w:rPr>
              <w:t>10</w:t>
            </w:r>
          </w:p>
        </w:tc>
        <w:tc>
          <w:tcPr>
            <w:tcW w:w="551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小型灌区实现供水计量的面积（万亩）</w:t>
            </w:r>
          </w:p>
        </w:tc>
        <w:tc>
          <w:tcPr>
            <w:tcW w:w="869"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rPr>
                <w:rFonts w:ascii="宋体" w:hAnsi="宋体" w:cs="宋体"/>
                <w:color w:val="000000"/>
                <w:szCs w:val="21"/>
              </w:rPr>
            </w:pPr>
          </w:p>
        </w:tc>
      </w:tr>
      <w:tr w:rsidR="002D4502" w:rsidTr="001F0973">
        <w:trPr>
          <w:trHeight w:val="285"/>
          <w:jc w:val="center"/>
        </w:trPr>
        <w:tc>
          <w:tcPr>
            <w:tcW w:w="614" w:type="dxa"/>
            <w:vMerge/>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1066" w:type="dxa"/>
            <w:vMerge w:val="restart"/>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（二）农业水权制度</w:t>
            </w:r>
          </w:p>
        </w:tc>
        <w:tc>
          <w:tcPr>
            <w:tcW w:w="60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Cs w:val="21"/>
              </w:rPr>
            </w:pPr>
            <w:r>
              <w:rPr>
                <w:rFonts w:ascii="宋体" w:hAnsi="宋体" w:cs="宋体"/>
                <w:color w:val="000000"/>
                <w:kern w:val="0"/>
                <w:szCs w:val="21"/>
                <w:lang w:bidi="ar"/>
              </w:rPr>
              <w:t>11</w:t>
            </w:r>
          </w:p>
        </w:tc>
        <w:tc>
          <w:tcPr>
            <w:tcW w:w="551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农业灌溉用水定额修订年份</w:t>
            </w:r>
          </w:p>
        </w:tc>
        <w:tc>
          <w:tcPr>
            <w:tcW w:w="869"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rPr>
                <w:rFonts w:ascii="宋体" w:hAnsi="宋体" w:cs="宋体"/>
                <w:color w:val="000000"/>
                <w:szCs w:val="21"/>
              </w:rPr>
            </w:pPr>
          </w:p>
        </w:tc>
      </w:tr>
      <w:tr w:rsidR="002D4502" w:rsidTr="001F0973">
        <w:trPr>
          <w:trHeight w:val="540"/>
          <w:jc w:val="center"/>
        </w:trPr>
        <w:tc>
          <w:tcPr>
            <w:tcW w:w="614" w:type="dxa"/>
            <w:vMerge/>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1066" w:type="dxa"/>
            <w:vMerge/>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Cs w:val="21"/>
              </w:rPr>
            </w:pPr>
            <w:r>
              <w:rPr>
                <w:rFonts w:ascii="宋体" w:hAnsi="宋体" w:cs="宋体"/>
                <w:color w:val="000000"/>
                <w:kern w:val="0"/>
                <w:szCs w:val="21"/>
                <w:lang w:bidi="ar"/>
              </w:rPr>
              <w:t>12</w:t>
            </w:r>
          </w:p>
        </w:tc>
        <w:tc>
          <w:tcPr>
            <w:tcW w:w="551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实行农业用水总量控制的面积（万亩）</w:t>
            </w:r>
          </w:p>
        </w:tc>
        <w:tc>
          <w:tcPr>
            <w:tcW w:w="869"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rPr>
                <w:rFonts w:ascii="宋体" w:hAnsi="宋体" w:cs="宋体"/>
                <w:color w:val="000000"/>
                <w:szCs w:val="21"/>
              </w:rPr>
            </w:pPr>
          </w:p>
        </w:tc>
      </w:tr>
      <w:tr w:rsidR="002D4502" w:rsidTr="001F0973">
        <w:trPr>
          <w:trHeight w:val="615"/>
          <w:jc w:val="center"/>
        </w:trPr>
        <w:tc>
          <w:tcPr>
            <w:tcW w:w="614" w:type="dxa"/>
            <w:vMerge/>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1066" w:type="dxa"/>
            <w:vMerge/>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Cs w:val="21"/>
              </w:rPr>
            </w:pPr>
            <w:r>
              <w:rPr>
                <w:rFonts w:ascii="宋体" w:hAnsi="宋体" w:cs="宋体"/>
                <w:color w:val="000000"/>
                <w:kern w:val="0"/>
                <w:szCs w:val="21"/>
                <w:lang w:bidi="ar"/>
              </w:rPr>
              <w:t>13</w:t>
            </w:r>
          </w:p>
        </w:tc>
        <w:tc>
          <w:tcPr>
            <w:tcW w:w="551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农业水权分配到用水主体的面积（万亩）</w:t>
            </w:r>
          </w:p>
        </w:tc>
        <w:tc>
          <w:tcPr>
            <w:tcW w:w="869"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rPr>
                <w:rFonts w:ascii="宋体" w:hAnsi="宋体" w:cs="宋体"/>
                <w:color w:val="000000"/>
                <w:szCs w:val="21"/>
              </w:rPr>
            </w:pPr>
          </w:p>
        </w:tc>
      </w:tr>
      <w:tr w:rsidR="002D4502" w:rsidTr="001F0973">
        <w:trPr>
          <w:trHeight w:val="960"/>
          <w:jc w:val="center"/>
        </w:trPr>
        <w:tc>
          <w:tcPr>
            <w:tcW w:w="614" w:type="dxa"/>
            <w:vMerge/>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1066"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（三）农田水利工程运行管护机制</w:t>
            </w:r>
          </w:p>
        </w:tc>
        <w:tc>
          <w:tcPr>
            <w:tcW w:w="60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Cs w:val="21"/>
              </w:rPr>
            </w:pPr>
            <w:r>
              <w:rPr>
                <w:rFonts w:ascii="宋体" w:hAnsi="宋体" w:cs="宋体"/>
                <w:color w:val="000000"/>
                <w:kern w:val="0"/>
                <w:szCs w:val="21"/>
                <w:lang w:bidi="ar"/>
              </w:rPr>
              <w:t>14</w:t>
            </w:r>
          </w:p>
        </w:tc>
        <w:tc>
          <w:tcPr>
            <w:tcW w:w="551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大中型灌区末级渠系及其他小型农田水利工程产权明晰，管护主体明确，管护责任落实的面积（万亩）</w:t>
            </w:r>
          </w:p>
        </w:tc>
        <w:tc>
          <w:tcPr>
            <w:tcW w:w="869"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rPr>
                <w:rFonts w:ascii="宋体" w:hAnsi="宋体" w:cs="宋体"/>
                <w:color w:val="000000"/>
                <w:szCs w:val="21"/>
              </w:rPr>
            </w:pPr>
          </w:p>
        </w:tc>
      </w:tr>
      <w:tr w:rsidR="002D4502" w:rsidTr="001F0973">
        <w:trPr>
          <w:trHeight w:val="615"/>
          <w:jc w:val="center"/>
        </w:trPr>
        <w:tc>
          <w:tcPr>
            <w:tcW w:w="1680" w:type="dxa"/>
            <w:gridSpan w:val="2"/>
            <w:vMerge w:val="restart"/>
            <w:tcBorders>
              <w:top w:val="single" w:sz="4" w:space="0" w:color="000000"/>
              <w:left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三、农业水价</w:t>
            </w:r>
          </w:p>
          <w:p w:rsidR="002D4502" w:rsidRDefault="002D4502" w:rsidP="001F097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形成机制</w:t>
            </w:r>
          </w:p>
        </w:tc>
        <w:tc>
          <w:tcPr>
            <w:tcW w:w="60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Cs w:val="21"/>
              </w:rPr>
            </w:pPr>
            <w:r>
              <w:rPr>
                <w:rFonts w:ascii="宋体" w:hAnsi="宋体" w:cs="宋体"/>
                <w:color w:val="000000"/>
                <w:kern w:val="0"/>
                <w:szCs w:val="21"/>
                <w:lang w:bidi="ar"/>
              </w:rPr>
              <w:t>15</w:t>
            </w:r>
          </w:p>
        </w:tc>
        <w:tc>
          <w:tcPr>
            <w:tcW w:w="551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市级层面是否有农业水价成本监审或价格核定相应管理办法或文件（是</w:t>
            </w:r>
            <w:r>
              <w:rPr>
                <w:rFonts w:ascii="宋体" w:hAnsi="宋体" w:cs="宋体"/>
                <w:color w:val="000000"/>
                <w:kern w:val="0"/>
                <w:szCs w:val="21"/>
                <w:lang w:bidi="ar"/>
              </w:rPr>
              <w:t>/否，若“是”则下列第16项不需填列，若“否”则需填列）</w:t>
            </w:r>
          </w:p>
        </w:tc>
        <w:tc>
          <w:tcPr>
            <w:tcW w:w="869"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rPr>
                <w:rFonts w:ascii="宋体" w:hAnsi="宋体" w:cs="宋体"/>
                <w:color w:val="000000"/>
                <w:szCs w:val="21"/>
              </w:rPr>
            </w:pPr>
          </w:p>
        </w:tc>
      </w:tr>
      <w:tr w:rsidR="002D4502" w:rsidTr="001F0973">
        <w:trPr>
          <w:trHeight w:val="360"/>
          <w:jc w:val="center"/>
        </w:trPr>
        <w:tc>
          <w:tcPr>
            <w:tcW w:w="1680" w:type="dxa"/>
            <w:gridSpan w:val="2"/>
            <w:vMerge/>
            <w:tcBorders>
              <w:left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Cs w:val="21"/>
              </w:rPr>
            </w:pPr>
            <w:r>
              <w:rPr>
                <w:rFonts w:ascii="宋体" w:hAnsi="宋体" w:cs="宋体"/>
                <w:color w:val="000000"/>
                <w:kern w:val="0"/>
                <w:szCs w:val="21"/>
                <w:lang w:bidi="ar"/>
              </w:rPr>
              <w:t>16</w:t>
            </w:r>
          </w:p>
        </w:tc>
        <w:tc>
          <w:tcPr>
            <w:tcW w:w="551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出台农业水价成本监审或价格核定相应管理办法或文件的县（个）</w:t>
            </w:r>
          </w:p>
        </w:tc>
        <w:tc>
          <w:tcPr>
            <w:tcW w:w="869"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rPr>
                <w:rFonts w:ascii="宋体" w:hAnsi="宋体" w:cs="宋体"/>
                <w:color w:val="000000"/>
                <w:szCs w:val="21"/>
              </w:rPr>
            </w:pPr>
          </w:p>
        </w:tc>
      </w:tr>
      <w:tr w:rsidR="002D4502" w:rsidTr="001F0973">
        <w:trPr>
          <w:trHeight w:val="360"/>
          <w:jc w:val="center"/>
        </w:trPr>
        <w:tc>
          <w:tcPr>
            <w:tcW w:w="1680" w:type="dxa"/>
            <w:gridSpan w:val="2"/>
            <w:vMerge/>
            <w:tcBorders>
              <w:left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Cs w:val="21"/>
              </w:rPr>
            </w:pPr>
            <w:r>
              <w:rPr>
                <w:rFonts w:ascii="宋体" w:hAnsi="宋体" w:cs="宋体"/>
                <w:color w:val="000000"/>
                <w:kern w:val="0"/>
                <w:szCs w:val="21"/>
                <w:lang w:bidi="ar"/>
              </w:rPr>
              <w:t>17</w:t>
            </w:r>
          </w:p>
        </w:tc>
        <w:tc>
          <w:tcPr>
            <w:tcW w:w="551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按照相关规定开展成本监审并合理测算农业水价的县（个）</w:t>
            </w:r>
          </w:p>
        </w:tc>
        <w:tc>
          <w:tcPr>
            <w:tcW w:w="869"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rPr>
                <w:rFonts w:ascii="宋体" w:hAnsi="宋体" w:cs="宋体"/>
                <w:color w:val="000000"/>
                <w:szCs w:val="21"/>
              </w:rPr>
            </w:pPr>
          </w:p>
        </w:tc>
      </w:tr>
      <w:tr w:rsidR="002D4502" w:rsidTr="001F0973">
        <w:trPr>
          <w:trHeight w:val="360"/>
          <w:jc w:val="center"/>
        </w:trPr>
        <w:tc>
          <w:tcPr>
            <w:tcW w:w="1680" w:type="dxa"/>
            <w:gridSpan w:val="2"/>
            <w:vMerge/>
            <w:tcBorders>
              <w:left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Cs w:val="21"/>
              </w:rPr>
            </w:pPr>
            <w:r>
              <w:rPr>
                <w:rFonts w:ascii="宋体" w:hAnsi="宋体" w:cs="宋体"/>
                <w:color w:val="000000"/>
                <w:kern w:val="0"/>
                <w:szCs w:val="21"/>
                <w:lang w:bidi="ar"/>
              </w:rPr>
              <w:t>18</w:t>
            </w:r>
          </w:p>
        </w:tc>
        <w:tc>
          <w:tcPr>
            <w:tcW w:w="551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合理制定农业水价实施计划的县（个）</w:t>
            </w:r>
          </w:p>
        </w:tc>
        <w:tc>
          <w:tcPr>
            <w:tcW w:w="869"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rPr>
                <w:rFonts w:ascii="宋体" w:hAnsi="宋体" w:cs="宋体"/>
                <w:color w:val="000000"/>
                <w:szCs w:val="21"/>
              </w:rPr>
            </w:pPr>
          </w:p>
        </w:tc>
      </w:tr>
      <w:tr w:rsidR="002D4502" w:rsidTr="001F0973">
        <w:trPr>
          <w:trHeight w:val="360"/>
          <w:jc w:val="center"/>
        </w:trPr>
        <w:tc>
          <w:tcPr>
            <w:tcW w:w="1680" w:type="dxa"/>
            <w:gridSpan w:val="2"/>
            <w:vMerge/>
            <w:tcBorders>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Cs w:val="21"/>
              </w:rPr>
            </w:pPr>
            <w:r>
              <w:rPr>
                <w:rFonts w:ascii="宋体" w:hAnsi="宋体" w:cs="宋体"/>
                <w:color w:val="000000"/>
                <w:kern w:val="0"/>
                <w:szCs w:val="21"/>
                <w:lang w:bidi="ar"/>
              </w:rPr>
              <w:t>19</w:t>
            </w:r>
          </w:p>
        </w:tc>
        <w:tc>
          <w:tcPr>
            <w:tcW w:w="551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改革区域内政府定价水利工程农业供水平均执行价格（元</w:t>
            </w:r>
            <w:r>
              <w:rPr>
                <w:rFonts w:ascii="宋体" w:hAnsi="宋体" w:cs="宋体"/>
                <w:color w:val="000000"/>
                <w:kern w:val="0"/>
                <w:szCs w:val="21"/>
                <w:lang w:bidi="ar"/>
              </w:rPr>
              <w:t>/方）</w:t>
            </w:r>
          </w:p>
        </w:tc>
        <w:tc>
          <w:tcPr>
            <w:tcW w:w="869"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rPr>
                <w:rFonts w:ascii="宋体" w:hAnsi="宋体" w:cs="宋体"/>
                <w:color w:val="000000"/>
                <w:szCs w:val="21"/>
              </w:rPr>
            </w:pPr>
          </w:p>
        </w:tc>
      </w:tr>
      <w:tr w:rsidR="002D4502" w:rsidTr="001F0973">
        <w:trPr>
          <w:trHeight w:val="360"/>
          <w:jc w:val="center"/>
        </w:trPr>
        <w:tc>
          <w:tcPr>
            <w:tcW w:w="1680" w:type="dxa"/>
            <w:gridSpan w:val="2"/>
            <w:vMerge w:val="restart"/>
            <w:tcBorders>
              <w:top w:val="single" w:sz="4" w:space="0" w:color="000000"/>
              <w:left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lastRenderedPageBreak/>
              <w:t>三、农业水价</w:t>
            </w:r>
          </w:p>
          <w:p w:rsidR="002D4502" w:rsidRDefault="002D4502" w:rsidP="001F0973">
            <w:pPr>
              <w:jc w:val="center"/>
              <w:rPr>
                <w:rFonts w:ascii="宋体" w:hAnsi="宋体" w:cs="宋体"/>
                <w:color w:val="000000"/>
                <w:szCs w:val="21"/>
              </w:rPr>
            </w:pPr>
            <w:r>
              <w:rPr>
                <w:rFonts w:ascii="宋体" w:hAnsi="宋体" w:cs="宋体" w:hint="eastAsia"/>
                <w:color w:val="000000"/>
                <w:kern w:val="0"/>
                <w:szCs w:val="21"/>
                <w:lang w:bidi="ar"/>
              </w:rPr>
              <w:t>形成机制</w:t>
            </w:r>
          </w:p>
        </w:tc>
        <w:tc>
          <w:tcPr>
            <w:tcW w:w="60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Cs w:val="21"/>
              </w:rPr>
            </w:pPr>
            <w:r>
              <w:rPr>
                <w:rFonts w:ascii="宋体" w:hAnsi="宋体" w:cs="宋体"/>
                <w:color w:val="000000"/>
                <w:kern w:val="0"/>
                <w:szCs w:val="21"/>
                <w:lang w:bidi="ar"/>
              </w:rPr>
              <w:t>20</w:t>
            </w:r>
          </w:p>
        </w:tc>
        <w:tc>
          <w:tcPr>
            <w:tcW w:w="551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改革区域内政府定价水利工程农业供水平均运行维护成本（元</w:t>
            </w:r>
            <w:r>
              <w:rPr>
                <w:rFonts w:ascii="宋体" w:hAnsi="宋体" w:cs="宋体"/>
                <w:color w:val="000000"/>
                <w:kern w:val="0"/>
                <w:szCs w:val="21"/>
                <w:lang w:bidi="ar"/>
              </w:rPr>
              <w:t>/方）</w:t>
            </w:r>
          </w:p>
        </w:tc>
        <w:tc>
          <w:tcPr>
            <w:tcW w:w="869"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rPr>
                <w:rFonts w:ascii="宋体" w:hAnsi="宋体" w:cs="宋体"/>
                <w:color w:val="000000"/>
                <w:szCs w:val="21"/>
              </w:rPr>
            </w:pPr>
          </w:p>
        </w:tc>
      </w:tr>
      <w:tr w:rsidR="002D4502" w:rsidTr="001F0973">
        <w:trPr>
          <w:trHeight w:val="360"/>
          <w:jc w:val="center"/>
        </w:trPr>
        <w:tc>
          <w:tcPr>
            <w:tcW w:w="1680" w:type="dxa"/>
            <w:gridSpan w:val="2"/>
            <w:vMerge/>
            <w:tcBorders>
              <w:left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Cs w:val="21"/>
              </w:rPr>
            </w:pPr>
            <w:r>
              <w:rPr>
                <w:rFonts w:ascii="宋体" w:hAnsi="宋体" w:cs="宋体"/>
                <w:color w:val="000000"/>
                <w:kern w:val="0"/>
                <w:szCs w:val="21"/>
                <w:lang w:bidi="ar"/>
              </w:rPr>
              <w:t>21</w:t>
            </w:r>
          </w:p>
        </w:tc>
        <w:tc>
          <w:tcPr>
            <w:tcW w:w="551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改革区域内政府定价水利工程农业供水平均全成本（元</w:t>
            </w:r>
            <w:r>
              <w:rPr>
                <w:rFonts w:ascii="宋体" w:hAnsi="宋体" w:cs="宋体"/>
                <w:color w:val="000000"/>
                <w:kern w:val="0"/>
                <w:szCs w:val="21"/>
                <w:lang w:bidi="ar"/>
              </w:rPr>
              <w:t>/方）</w:t>
            </w:r>
          </w:p>
        </w:tc>
        <w:tc>
          <w:tcPr>
            <w:tcW w:w="869"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rPr>
                <w:rFonts w:ascii="宋体" w:hAnsi="宋体" w:cs="宋体"/>
                <w:color w:val="000000"/>
                <w:szCs w:val="21"/>
              </w:rPr>
            </w:pPr>
          </w:p>
        </w:tc>
      </w:tr>
      <w:tr w:rsidR="002D4502" w:rsidTr="001F0973">
        <w:trPr>
          <w:trHeight w:val="585"/>
          <w:jc w:val="center"/>
        </w:trPr>
        <w:tc>
          <w:tcPr>
            <w:tcW w:w="1680" w:type="dxa"/>
            <w:gridSpan w:val="2"/>
            <w:vMerge/>
            <w:tcBorders>
              <w:left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Cs w:val="21"/>
              </w:rPr>
            </w:pPr>
            <w:r>
              <w:rPr>
                <w:rFonts w:ascii="宋体" w:hAnsi="宋体" w:cs="宋体"/>
                <w:color w:val="000000"/>
                <w:kern w:val="0"/>
                <w:szCs w:val="21"/>
                <w:lang w:bidi="ar"/>
              </w:rPr>
              <w:t>22</w:t>
            </w:r>
          </w:p>
        </w:tc>
        <w:tc>
          <w:tcPr>
            <w:tcW w:w="551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left"/>
              <w:textAlignment w:val="center"/>
              <w:rPr>
                <w:rFonts w:ascii="宋体" w:hAnsi="宋体" w:cs="宋体"/>
                <w:color w:val="000000"/>
                <w:szCs w:val="21"/>
              </w:rPr>
            </w:pPr>
            <w:r>
              <w:rPr>
                <w:rStyle w:val="font91"/>
                <w:rFonts w:hint="default"/>
                <w:sz w:val="21"/>
                <w:szCs w:val="21"/>
                <w:lang w:bidi="ar"/>
              </w:rPr>
              <w:t>市级层面是否有</w:t>
            </w:r>
            <w:r>
              <w:rPr>
                <w:rStyle w:val="font61"/>
                <w:rFonts w:hint="default"/>
                <w:sz w:val="21"/>
                <w:szCs w:val="21"/>
                <w:lang w:bidi="ar"/>
              </w:rPr>
              <w:t>分类分档水价制度</w:t>
            </w:r>
            <w:r>
              <w:rPr>
                <w:rStyle w:val="font91"/>
                <w:rFonts w:hint="default"/>
                <w:sz w:val="21"/>
                <w:szCs w:val="21"/>
                <w:lang w:bidi="ar"/>
              </w:rPr>
              <w:t>（是/否，若“是”则下列第23项不需填列，若“否”则需填列）</w:t>
            </w:r>
          </w:p>
        </w:tc>
        <w:tc>
          <w:tcPr>
            <w:tcW w:w="869"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rPr>
                <w:rFonts w:ascii="宋体" w:hAnsi="宋体" w:cs="宋体"/>
                <w:color w:val="000000"/>
                <w:szCs w:val="21"/>
              </w:rPr>
            </w:pPr>
          </w:p>
        </w:tc>
      </w:tr>
      <w:tr w:rsidR="002D4502" w:rsidTr="001F0973">
        <w:trPr>
          <w:trHeight w:val="360"/>
          <w:jc w:val="center"/>
        </w:trPr>
        <w:tc>
          <w:tcPr>
            <w:tcW w:w="1680" w:type="dxa"/>
            <w:gridSpan w:val="2"/>
            <w:vMerge/>
            <w:tcBorders>
              <w:left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Cs w:val="21"/>
              </w:rPr>
            </w:pPr>
            <w:r>
              <w:rPr>
                <w:rFonts w:ascii="宋体" w:hAnsi="宋体" w:cs="宋体"/>
                <w:color w:val="000000"/>
                <w:kern w:val="0"/>
                <w:szCs w:val="21"/>
                <w:lang w:bidi="ar"/>
              </w:rPr>
              <w:t>23</w:t>
            </w:r>
          </w:p>
        </w:tc>
        <w:tc>
          <w:tcPr>
            <w:tcW w:w="551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left"/>
              <w:textAlignment w:val="center"/>
              <w:rPr>
                <w:rFonts w:ascii="宋体" w:hAnsi="宋体" w:cs="宋体"/>
                <w:color w:val="000000"/>
                <w:szCs w:val="21"/>
              </w:rPr>
            </w:pPr>
            <w:r>
              <w:rPr>
                <w:rStyle w:val="font91"/>
                <w:rFonts w:hint="default"/>
                <w:sz w:val="21"/>
                <w:szCs w:val="21"/>
                <w:lang w:bidi="ar"/>
              </w:rPr>
              <w:t>出台</w:t>
            </w:r>
            <w:r>
              <w:rPr>
                <w:rStyle w:val="font61"/>
                <w:rFonts w:hint="default"/>
                <w:sz w:val="21"/>
                <w:szCs w:val="21"/>
                <w:lang w:bidi="ar"/>
              </w:rPr>
              <w:t>分类分档水价制度</w:t>
            </w:r>
            <w:r>
              <w:rPr>
                <w:rStyle w:val="font91"/>
                <w:rFonts w:hint="default"/>
                <w:sz w:val="21"/>
                <w:szCs w:val="21"/>
                <w:lang w:bidi="ar"/>
              </w:rPr>
              <w:t>的县（个）</w:t>
            </w:r>
          </w:p>
        </w:tc>
        <w:tc>
          <w:tcPr>
            <w:tcW w:w="869"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rPr>
                <w:rFonts w:ascii="宋体" w:hAnsi="宋体" w:cs="宋体"/>
                <w:color w:val="000000"/>
                <w:szCs w:val="21"/>
              </w:rPr>
            </w:pPr>
          </w:p>
        </w:tc>
      </w:tr>
      <w:tr w:rsidR="002D4502" w:rsidTr="001F0973">
        <w:trPr>
          <w:trHeight w:val="360"/>
          <w:jc w:val="center"/>
        </w:trPr>
        <w:tc>
          <w:tcPr>
            <w:tcW w:w="1680" w:type="dxa"/>
            <w:gridSpan w:val="2"/>
            <w:vMerge/>
            <w:tcBorders>
              <w:left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Cs w:val="21"/>
              </w:rPr>
            </w:pPr>
            <w:r>
              <w:rPr>
                <w:rFonts w:ascii="宋体" w:hAnsi="宋体" w:cs="宋体"/>
                <w:color w:val="000000"/>
                <w:kern w:val="0"/>
                <w:szCs w:val="21"/>
                <w:lang w:bidi="ar"/>
              </w:rPr>
              <w:t>24</w:t>
            </w:r>
          </w:p>
        </w:tc>
        <w:tc>
          <w:tcPr>
            <w:tcW w:w="551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落实分类分档水价制度的县（个）</w:t>
            </w:r>
          </w:p>
        </w:tc>
        <w:tc>
          <w:tcPr>
            <w:tcW w:w="869"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rPr>
                <w:rFonts w:ascii="宋体" w:hAnsi="宋体" w:cs="宋体"/>
                <w:color w:val="000000"/>
                <w:szCs w:val="21"/>
              </w:rPr>
            </w:pPr>
          </w:p>
        </w:tc>
      </w:tr>
      <w:tr w:rsidR="002D4502" w:rsidTr="001F0973">
        <w:trPr>
          <w:trHeight w:val="360"/>
          <w:jc w:val="center"/>
        </w:trPr>
        <w:tc>
          <w:tcPr>
            <w:tcW w:w="1680" w:type="dxa"/>
            <w:gridSpan w:val="2"/>
            <w:vMerge/>
            <w:tcBorders>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Cs w:val="21"/>
              </w:rPr>
            </w:pPr>
            <w:r>
              <w:rPr>
                <w:rFonts w:ascii="宋体" w:hAnsi="宋体" w:cs="宋体"/>
                <w:color w:val="000000"/>
                <w:kern w:val="0"/>
                <w:szCs w:val="21"/>
                <w:lang w:bidi="ar"/>
              </w:rPr>
              <w:t>25</w:t>
            </w:r>
          </w:p>
        </w:tc>
        <w:tc>
          <w:tcPr>
            <w:tcW w:w="551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农业水费实收率（</w:t>
            </w:r>
            <w:r>
              <w:rPr>
                <w:rFonts w:ascii="宋体" w:hAnsi="宋体" w:cs="宋体"/>
                <w:color w:val="000000"/>
                <w:kern w:val="0"/>
                <w:szCs w:val="21"/>
                <w:lang w:bidi="ar"/>
              </w:rPr>
              <w:t>%）</w:t>
            </w:r>
          </w:p>
        </w:tc>
        <w:tc>
          <w:tcPr>
            <w:tcW w:w="869"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rPr>
                <w:rFonts w:ascii="宋体" w:hAnsi="宋体" w:cs="宋体"/>
                <w:color w:val="000000"/>
                <w:szCs w:val="21"/>
              </w:rPr>
            </w:pPr>
          </w:p>
        </w:tc>
      </w:tr>
      <w:tr w:rsidR="002D4502" w:rsidTr="001F0973">
        <w:trPr>
          <w:trHeight w:val="645"/>
          <w:jc w:val="center"/>
        </w:trPr>
        <w:tc>
          <w:tcPr>
            <w:tcW w:w="1680" w:type="dxa"/>
            <w:gridSpan w:val="2"/>
            <w:vMerge w:val="restart"/>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四、精准补贴</w:t>
            </w:r>
          </w:p>
          <w:p w:rsidR="002D4502" w:rsidRDefault="002D4502" w:rsidP="001F0973">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与节水奖励</w:t>
            </w:r>
          </w:p>
        </w:tc>
        <w:tc>
          <w:tcPr>
            <w:tcW w:w="60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Cs w:val="21"/>
              </w:rPr>
            </w:pPr>
            <w:r>
              <w:rPr>
                <w:rFonts w:ascii="宋体" w:hAnsi="宋体" w:cs="宋体"/>
                <w:color w:val="000000"/>
                <w:kern w:val="0"/>
                <w:szCs w:val="21"/>
                <w:lang w:bidi="ar"/>
              </w:rPr>
              <w:t>26</w:t>
            </w:r>
          </w:p>
        </w:tc>
        <w:tc>
          <w:tcPr>
            <w:tcW w:w="551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市级层面是否有农业用水精准补贴办法（是</w:t>
            </w:r>
            <w:r>
              <w:rPr>
                <w:rFonts w:ascii="宋体" w:hAnsi="宋体" w:cs="宋体"/>
                <w:color w:val="000000"/>
                <w:kern w:val="0"/>
                <w:szCs w:val="21"/>
                <w:lang w:bidi="ar"/>
              </w:rPr>
              <w:t>/否，若“是”则下列第27项不需填列，若“否”则需填列）</w:t>
            </w:r>
          </w:p>
        </w:tc>
        <w:tc>
          <w:tcPr>
            <w:tcW w:w="869"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rPr>
                <w:rFonts w:ascii="宋体" w:hAnsi="宋体" w:cs="宋体"/>
                <w:color w:val="000000"/>
                <w:szCs w:val="21"/>
              </w:rPr>
            </w:pPr>
          </w:p>
        </w:tc>
      </w:tr>
      <w:tr w:rsidR="002D4502" w:rsidTr="001F0973">
        <w:trPr>
          <w:trHeight w:val="360"/>
          <w:jc w:val="center"/>
        </w:trPr>
        <w:tc>
          <w:tcPr>
            <w:tcW w:w="1680" w:type="dxa"/>
            <w:gridSpan w:val="2"/>
            <w:vMerge/>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Cs w:val="21"/>
              </w:rPr>
            </w:pPr>
            <w:r>
              <w:rPr>
                <w:rFonts w:ascii="宋体" w:hAnsi="宋体" w:cs="宋体"/>
                <w:color w:val="000000"/>
                <w:kern w:val="0"/>
                <w:szCs w:val="21"/>
                <w:lang w:bidi="ar"/>
              </w:rPr>
              <w:t>27</w:t>
            </w:r>
          </w:p>
        </w:tc>
        <w:tc>
          <w:tcPr>
            <w:tcW w:w="551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出台农业用水精准补贴办法的县（个）</w:t>
            </w:r>
          </w:p>
        </w:tc>
        <w:tc>
          <w:tcPr>
            <w:tcW w:w="869"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rPr>
                <w:rFonts w:ascii="宋体" w:hAnsi="宋体" w:cs="宋体"/>
                <w:color w:val="000000"/>
                <w:szCs w:val="21"/>
              </w:rPr>
            </w:pPr>
          </w:p>
        </w:tc>
      </w:tr>
      <w:tr w:rsidR="002D4502" w:rsidTr="001F0973">
        <w:trPr>
          <w:trHeight w:val="795"/>
          <w:jc w:val="center"/>
        </w:trPr>
        <w:tc>
          <w:tcPr>
            <w:tcW w:w="1680" w:type="dxa"/>
            <w:gridSpan w:val="2"/>
            <w:vMerge/>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Cs w:val="21"/>
              </w:rPr>
            </w:pPr>
            <w:r>
              <w:rPr>
                <w:rFonts w:ascii="宋体" w:hAnsi="宋体" w:cs="宋体"/>
                <w:color w:val="000000"/>
                <w:kern w:val="0"/>
                <w:szCs w:val="21"/>
                <w:lang w:bidi="ar"/>
              </w:rPr>
              <w:t>28</w:t>
            </w:r>
          </w:p>
        </w:tc>
        <w:tc>
          <w:tcPr>
            <w:tcW w:w="551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市级层面是否有农业用水节水奖励办法（是</w:t>
            </w:r>
            <w:r>
              <w:rPr>
                <w:rFonts w:ascii="宋体" w:hAnsi="宋体" w:cs="宋体"/>
                <w:color w:val="000000"/>
                <w:kern w:val="0"/>
                <w:szCs w:val="21"/>
                <w:lang w:bidi="ar"/>
              </w:rPr>
              <w:t>/否，若“是”则下列第29项不需填列，若“否”则需填列）</w:t>
            </w:r>
          </w:p>
        </w:tc>
        <w:tc>
          <w:tcPr>
            <w:tcW w:w="869"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rPr>
                <w:rFonts w:ascii="宋体" w:hAnsi="宋体" w:cs="宋体"/>
                <w:color w:val="000000"/>
                <w:szCs w:val="21"/>
              </w:rPr>
            </w:pPr>
          </w:p>
        </w:tc>
      </w:tr>
      <w:tr w:rsidR="002D4502" w:rsidTr="001F0973">
        <w:trPr>
          <w:trHeight w:val="360"/>
          <w:jc w:val="center"/>
        </w:trPr>
        <w:tc>
          <w:tcPr>
            <w:tcW w:w="1680" w:type="dxa"/>
            <w:gridSpan w:val="2"/>
            <w:vMerge/>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Cs w:val="21"/>
              </w:rPr>
            </w:pPr>
            <w:r>
              <w:rPr>
                <w:rFonts w:ascii="宋体" w:hAnsi="宋体" w:cs="宋体"/>
                <w:color w:val="000000"/>
                <w:kern w:val="0"/>
                <w:szCs w:val="21"/>
                <w:lang w:bidi="ar"/>
              </w:rPr>
              <w:t>29</w:t>
            </w:r>
          </w:p>
        </w:tc>
        <w:tc>
          <w:tcPr>
            <w:tcW w:w="551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出台节水奖励办法的县（个）</w:t>
            </w:r>
          </w:p>
        </w:tc>
        <w:tc>
          <w:tcPr>
            <w:tcW w:w="869"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rPr>
                <w:rFonts w:ascii="宋体" w:hAnsi="宋体" w:cs="宋体"/>
                <w:color w:val="000000"/>
                <w:szCs w:val="21"/>
              </w:rPr>
            </w:pPr>
          </w:p>
        </w:tc>
      </w:tr>
      <w:tr w:rsidR="002D4502" w:rsidTr="001F0973">
        <w:trPr>
          <w:trHeight w:val="540"/>
          <w:jc w:val="center"/>
        </w:trPr>
        <w:tc>
          <w:tcPr>
            <w:tcW w:w="1680" w:type="dxa"/>
            <w:gridSpan w:val="2"/>
            <w:vMerge/>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Cs w:val="21"/>
              </w:rPr>
            </w:pPr>
            <w:r>
              <w:rPr>
                <w:rFonts w:ascii="宋体" w:hAnsi="宋体" w:cs="宋体"/>
                <w:color w:val="000000"/>
                <w:kern w:val="0"/>
                <w:szCs w:val="21"/>
                <w:lang w:bidi="ar"/>
              </w:rPr>
              <w:t>30</w:t>
            </w:r>
          </w:p>
        </w:tc>
        <w:tc>
          <w:tcPr>
            <w:tcW w:w="551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当年安排中央财政水利发展资金用于农业水价综合改革的资金（万元）</w:t>
            </w:r>
          </w:p>
        </w:tc>
        <w:tc>
          <w:tcPr>
            <w:tcW w:w="869"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rPr>
                <w:rFonts w:ascii="宋体" w:hAnsi="宋体" w:cs="宋体"/>
                <w:color w:val="000000"/>
                <w:szCs w:val="21"/>
              </w:rPr>
            </w:pPr>
          </w:p>
        </w:tc>
      </w:tr>
      <w:tr w:rsidR="002D4502" w:rsidTr="001F0973">
        <w:trPr>
          <w:trHeight w:val="360"/>
          <w:jc w:val="center"/>
        </w:trPr>
        <w:tc>
          <w:tcPr>
            <w:tcW w:w="1680" w:type="dxa"/>
            <w:gridSpan w:val="2"/>
            <w:vMerge/>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Cs w:val="21"/>
              </w:rPr>
            </w:pPr>
            <w:r>
              <w:rPr>
                <w:rFonts w:ascii="宋体" w:hAnsi="宋体" w:cs="宋体"/>
                <w:color w:val="000000"/>
                <w:kern w:val="0"/>
                <w:szCs w:val="21"/>
                <w:lang w:bidi="ar"/>
              </w:rPr>
              <w:t>31</w:t>
            </w:r>
          </w:p>
        </w:tc>
        <w:tc>
          <w:tcPr>
            <w:tcW w:w="551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当年安排省级财政用于农业水价综合改革的资金（万元）</w:t>
            </w:r>
          </w:p>
        </w:tc>
        <w:tc>
          <w:tcPr>
            <w:tcW w:w="869"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rPr>
                <w:rFonts w:ascii="宋体" w:hAnsi="宋体" w:cs="宋体"/>
                <w:color w:val="000000"/>
                <w:szCs w:val="21"/>
              </w:rPr>
            </w:pPr>
          </w:p>
        </w:tc>
      </w:tr>
      <w:tr w:rsidR="002D4502" w:rsidTr="001F0973">
        <w:trPr>
          <w:trHeight w:val="360"/>
          <w:jc w:val="center"/>
        </w:trPr>
        <w:tc>
          <w:tcPr>
            <w:tcW w:w="1680" w:type="dxa"/>
            <w:gridSpan w:val="2"/>
            <w:vMerge/>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Cs w:val="21"/>
              </w:rPr>
            </w:pPr>
            <w:r>
              <w:rPr>
                <w:rFonts w:ascii="宋体" w:hAnsi="宋体" w:cs="宋体"/>
                <w:color w:val="000000"/>
                <w:kern w:val="0"/>
                <w:szCs w:val="21"/>
                <w:lang w:bidi="ar"/>
              </w:rPr>
              <w:t>32</w:t>
            </w:r>
          </w:p>
        </w:tc>
        <w:tc>
          <w:tcPr>
            <w:tcW w:w="551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当年安排市级财政用于农业水价综合改革的资金（万元）</w:t>
            </w:r>
          </w:p>
        </w:tc>
        <w:tc>
          <w:tcPr>
            <w:tcW w:w="869"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rPr>
                <w:rFonts w:ascii="宋体" w:hAnsi="宋体" w:cs="宋体"/>
                <w:color w:val="000000"/>
                <w:szCs w:val="21"/>
              </w:rPr>
            </w:pPr>
          </w:p>
        </w:tc>
      </w:tr>
      <w:tr w:rsidR="002D4502" w:rsidTr="001F0973">
        <w:trPr>
          <w:trHeight w:val="360"/>
          <w:jc w:val="center"/>
        </w:trPr>
        <w:tc>
          <w:tcPr>
            <w:tcW w:w="1680" w:type="dxa"/>
            <w:gridSpan w:val="2"/>
            <w:vMerge/>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Cs w:val="21"/>
              </w:rPr>
            </w:pPr>
            <w:r>
              <w:rPr>
                <w:rFonts w:ascii="宋体" w:hAnsi="宋体" w:cs="宋体"/>
                <w:color w:val="000000"/>
                <w:kern w:val="0"/>
                <w:szCs w:val="21"/>
                <w:lang w:bidi="ar"/>
              </w:rPr>
              <w:t>33</w:t>
            </w:r>
          </w:p>
        </w:tc>
        <w:tc>
          <w:tcPr>
            <w:tcW w:w="551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left"/>
              <w:textAlignment w:val="center"/>
              <w:rPr>
                <w:rFonts w:ascii="宋体" w:hAnsi="宋体" w:cs="宋体"/>
                <w:color w:val="000000"/>
                <w:szCs w:val="21"/>
              </w:rPr>
            </w:pPr>
            <w:r>
              <w:rPr>
                <w:rFonts w:ascii="宋体" w:hAnsi="宋体" w:cs="宋体" w:hint="eastAsia"/>
                <w:color w:val="000000"/>
                <w:kern w:val="0"/>
                <w:szCs w:val="21"/>
                <w:lang w:bidi="ar"/>
              </w:rPr>
              <w:t>当年安排县级财政用于农业水价综合改革的资金（万元）</w:t>
            </w:r>
          </w:p>
        </w:tc>
        <w:tc>
          <w:tcPr>
            <w:tcW w:w="869"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Cs w:val="21"/>
              </w:rPr>
            </w:pPr>
          </w:p>
        </w:tc>
        <w:tc>
          <w:tcPr>
            <w:tcW w:w="991"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rPr>
                <w:rFonts w:ascii="宋体" w:hAnsi="宋体" w:cs="宋体"/>
                <w:color w:val="000000"/>
                <w:szCs w:val="21"/>
              </w:rPr>
            </w:pPr>
          </w:p>
        </w:tc>
      </w:tr>
      <w:tr w:rsidR="002D4502" w:rsidTr="001F0973">
        <w:trPr>
          <w:trHeight w:val="1170"/>
          <w:jc w:val="center"/>
        </w:trPr>
        <w:tc>
          <w:tcPr>
            <w:tcW w:w="9650" w:type="dxa"/>
            <w:gridSpan w:val="6"/>
            <w:tcBorders>
              <w:top w:val="single" w:sz="4" w:space="0" w:color="000000"/>
            </w:tcBorders>
            <w:vAlign w:val="center"/>
          </w:tcPr>
          <w:p w:rsidR="002D4502" w:rsidRDefault="002D4502" w:rsidP="001F0973">
            <w:pPr>
              <w:widowControl/>
              <w:ind w:left="630" w:hangingChars="300" w:hanging="630"/>
              <w:jc w:val="left"/>
              <w:textAlignment w:val="center"/>
              <w:rPr>
                <w:rFonts w:ascii="宋体" w:hAnsi="宋体" w:cs="仿宋_GB2312"/>
                <w:color w:val="000000"/>
                <w:szCs w:val="21"/>
              </w:rPr>
            </w:pPr>
            <w:r>
              <w:rPr>
                <w:rFonts w:ascii="宋体" w:hAnsi="宋体" w:cs="仿宋_GB2312" w:hint="eastAsia"/>
                <w:color w:val="000000"/>
                <w:kern w:val="0"/>
                <w:szCs w:val="21"/>
                <w:lang w:bidi="ar"/>
              </w:rPr>
              <w:t>说明：</w:t>
            </w:r>
            <w:r>
              <w:rPr>
                <w:rFonts w:ascii="宋体" w:hAnsi="宋体" w:cs="仿宋_GB2312"/>
                <w:color w:val="000000"/>
                <w:kern w:val="0"/>
                <w:szCs w:val="21"/>
                <w:lang w:bidi="ar"/>
              </w:rPr>
              <w:t>1.改革进展评价范围为当年“实际实施改革区域”。</w:t>
            </w:r>
            <w:r>
              <w:rPr>
                <w:rFonts w:ascii="宋体" w:hAnsi="宋体" w:cs="仿宋_GB2312"/>
                <w:color w:val="000000"/>
                <w:kern w:val="0"/>
                <w:szCs w:val="21"/>
                <w:lang w:bidi="ar"/>
              </w:rPr>
              <w:br/>
              <w:t>2.以大型灌区为单位推进改革的，</w:t>
            </w:r>
            <w:r>
              <w:rPr>
                <w:rFonts w:ascii="宋体" w:hAnsi="宋体" w:cs="仿宋_GB2312" w:hint="eastAsia"/>
                <w:color w:val="000000"/>
                <w:kern w:val="0"/>
                <w:szCs w:val="21"/>
                <w:lang w:bidi="ar"/>
              </w:rPr>
              <w:t>在填县个数时，在备注说明大型灌区数量和县数量。</w:t>
            </w:r>
          </w:p>
        </w:tc>
      </w:tr>
    </w:tbl>
    <w:p w:rsidR="002D4502" w:rsidRDefault="002D4502" w:rsidP="002D4502">
      <w:pPr>
        <w:rPr>
          <w:color w:val="000000"/>
        </w:rPr>
      </w:pPr>
    </w:p>
    <w:p w:rsidR="002D4502" w:rsidRDefault="002D4502" w:rsidP="002D4502">
      <w:pPr>
        <w:ind w:firstLine="323"/>
        <w:jc w:val="left"/>
        <w:rPr>
          <w:color w:val="000000"/>
        </w:rPr>
        <w:sectPr w:rsidR="002D4502">
          <w:pgSz w:w="11906" w:h="16838"/>
          <w:pgMar w:top="1871" w:right="1531" w:bottom="1531" w:left="1588" w:header="851" w:footer="1304" w:gutter="0"/>
          <w:cols w:space="720"/>
          <w:docGrid w:type="lines" w:linePitch="312"/>
        </w:sectPr>
      </w:pPr>
    </w:p>
    <w:p w:rsidR="002D4502" w:rsidRDefault="002D4502" w:rsidP="002D4502">
      <w:pPr>
        <w:spacing w:line="440" w:lineRule="exact"/>
        <w:rPr>
          <w:rFonts w:ascii="仿宋_GB2312" w:eastAsia="仿宋_GB2312" w:hAnsi="宋体" w:cs="宋体"/>
          <w:color w:val="000000"/>
          <w:kern w:val="0"/>
          <w:sz w:val="32"/>
          <w:szCs w:val="32"/>
          <w:lang w:bidi="ar"/>
        </w:rPr>
      </w:pPr>
      <w:r>
        <w:rPr>
          <w:rFonts w:ascii="仿宋_GB2312" w:eastAsia="仿宋_GB2312" w:hAnsi="宋体" w:cs="宋体" w:hint="eastAsia"/>
          <w:color w:val="000000"/>
          <w:kern w:val="0"/>
          <w:sz w:val="32"/>
          <w:szCs w:val="32"/>
          <w:lang w:bidi="ar"/>
        </w:rPr>
        <w:lastRenderedPageBreak/>
        <w:t>附件3：</w:t>
      </w:r>
      <w:bookmarkStart w:id="0" w:name="_GoBack"/>
      <w:bookmarkEnd w:id="0"/>
    </w:p>
    <w:p w:rsidR="002D4502" w:rsidRDefault="002D4502" w:rsidP="002D4502">
      <w:pPr>
        <w:spacing w:afterLines="25" w:after="78" w:line="440" w:lineRule="exact"/>
        <w:ind w:firstLineChars="941" w:firstLine="3388"/>
        <w:rPr>
          <w:rFonts w:ascii="方正小标宋简体" w:eastAsia="方正小标宋简体"/>
          <w:sz w:val="36"/>
          <w:szCs w:val="36"/>
        </w:rPr>
      </w:pPr>
      <w:r>
        <w:rPr>
          <w:rStyle w:val="font11"/>
          <w:rFonts w:ascii="方正小标宋简体" w:eastAsia="方正小标宋简体" w:hint="default"/>
          <w:b w:val="0"/>
          <w:sz w:val="36"/>
          <w:szCs w:val="36"/>
          <w:lang w:bidi="ar"/>
        </w:rPr>
        <w:t xml:space="preserve">        </w:t>
      </w:r>
      <w:r>
        <w:rPr>
          <w:rFonts w:ascii="方正小标宋简体" w:eastAsia="方正小标宋简体" w:hAnsi="宋体" w:cs="宋体" w:hint="eastAsia"/>
          <w:color w:val="000000"/>
          <w:kern w:val="0"/>
          <w:sz w:val="36"/>
          <w:szCs w:val="36"/>
          <w:lang w:bidi="ar"/>
        </w:rPr>
        <w:t>市（州）农业水价综合改革任务完成情况表</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582"/>
        <w:gridCol w:w="1070"/>
        <w:gridCol w:w="1080"/>
        <w:gridCol w:w="1080"/>
        <w:gridCol w:w="1080"/>
        <w:gridCol w:w="1080"/>
        <w:gridCol w:w="1080"/>
        <w:gridCol w:w="1080"/>
        <w:gridCol w:w="1080"/>
        <w:gridCol w:w="1080"/>
        <w:gridCol w:w="1080"/>
        <w:gridCol w:w="1080"/>
        <w:gridCol w:w="1080"/>
        <w:gridCol w:w="1080"/>
      </w:tblGrid>
      <w:tr w:rsidR="002D4502" w:rsidTr="001F0973">
        <w:tc>
          <w:tcPr>
            <w:tcW w:w="582" w:type="dxa"/>
            <w:vMerge w:val="restart"/>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00" w:lineRule="exact"/>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lang w:bidi="ar"/>
              </w:rPr>
              <w:t>序号</w:t>
            </w:r>
          </w:p>
        </w:tc>
        <w:tc>
          <w:tcPr>
            <w:tcW w:w="1070" w:type="dxa"/>
            <w:vMerge w:val="restart"/>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00" w:lineRule="exact"/>
              <w:jc w:val="center"/>
              <w:textAlignment w:val="center"/>
              <w:rPr>
                <w:rFonts w:ascii="黑体" w:eastAsia="黑体" w:hAnsi="黑体" w:cs="宋体"/>
                <w:color w:val="000000"/>
                <w:kern w:val="0"/>
                <w:sz w:val="20"/>
                <w:szCs w:val="20"/>
                <w:lang w:bidi="ar"/>
              </w:rPr>
            </w:pPr>
            <w:r>
              <w:rPr>
                <w:rFonts w:ascii="黑体" w:eastAsia="黑体" w:hAnsi="黑体" w:cs="宋体" w:hint="eastAsia"/>
                <w:color w:val="000000"/>
                <w:kern w:val="0"/>
                <w:sz w:val="20"/>
                <w:szCs w:val="20"/>
                <w:lang w:bidi="ar"/>
              </w:rPr>
              <w:t>市（州）</w:t>
            </w:r>
          </w:p>
          <w:p w:rsidR="002D4502" w:rsidRDefault="002D4502" w:rsidP="001F0973">
            <w:pPr>
              <w:widowControl/>
              <w:spacing w:line="200" w:lineRule="exact"/>
              <w:jc w:val="center"/>
              <w:textAlignment w:val="center"/>
              <w:rPr>
                <w:rFonts w:ascii="黑体" w:eastAsia="黑体" w:hAnsi="黑体" w:cs="宋体"/>
                <w:color w:val="000000"/>
                <w:sz w:val="20"/>
                <w:szCs w:val="20"/>
              </w:rPr>
            </w:pPr>
            <w:r>
              <w:rPr>
                <w:rFonts w:ascii="黑体" w:eastAsia="黑体" w:hAnsi="黑体" w:cs="宋体" w:hint="eastAsia"/>
                <w:color w:val="000000"/>
                <w:kern w:val="0"/>
                <w:sz w:val="20"/>
                <w:szCs w:val="20"/>
                <w:lang w:bidi="ar"/>
              </w:rPr>
              <w:t>名称</w:t>
            </w:r>
          </w:p>
        </w:tc>
        <w:tc>
          <w:tcPr>
            <w:tcW w:w="12960" w:type="dxa"/>
            <w:gridSpan w:val="12"/>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00" w:lineRule="exact"/>
              <w:jc w:val="center"/>
              <w:textAlignment w:val="center"/>
              <w:rPr>
                <w:rFonts w:ascii="黑体" w:eastAsia="黑体" w:hAnsi="黑体" w:cs="宋体"/>
                <w:color w:val="000000"/>
                <w:sz w:val="20"/>
                <w:szCs w:val="20"/>
              </w:rPr>
            </w:pPr>
            <w:r>
              <w:rPr>
                <w:rFonts w:ascii="黑体" w:eastAsia="黑体" w:hAnsi="黑体" w:cs="宋体"/>
                <w:color w:val="000000"/>
                <w:kern w:val="0"/>
                <w:sz w:val="20"/>
                <w:szCs w:val="20"/>
                <w:lang w:bidi="ar"/>
              </w:rPr>
              <w:t>2019年度改革任务完成情况</w:t>
            </w:r>
          </w:p>
        </w:tc>
      </w:tr>
      <w:tr w:rsidR="002D4502" w:rsidTr="001F0973">
        <w:trPr>
          <w:trHeight w:val="312"/>
        </w:trPr>
        <w:tc>
          <w:tcPr>
            <w:tcW w:w="582" w:type="dxa"/>
            <w:vMerge/>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spacing w:line="200" w:lineRule="exact"/>
              <w:jc w:val="center"/>
              <w:rPr>
                <w:rFonts w:ascii="黑体" w:eastAsia="黑体" w:hAnsi="黑体" w:cs="宋体"/>
                <w:color w:val="000000"/>
                <w:sz w:val="20"/>
                <w:szCs w:val="20"/>
              </w:rPr>
            </w:pPr>
          </w:p>
        </w:tc>
        <w:tc>
          <w:tcPr>
            <w:tcW w:w="1070" w:type="dxa"/>
            <w:vMerge/>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spacing w:line="200" w:lineRule="exact"/>
              <w:jc w:val="center"/>
              <w:rPr>
                <w:rFonts w:ascii="黑体" w:eastAsia="黑体" w:hAnsi="黑体" w:cs="宋体"/>
                <w:color w:val="000000"/>
                <w:sz w:val="20"/>
                <w:szCs w:val="20"/>
              </w:rPr>
            </w:pP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00" w:lineRule="exact"/>
              <w:jc w:val="center"/>
              <w:textAlignment w:val="center"/>
              <w:rPr>
                <w:rFonts w:ascii="黑体" w:eastAsia="黑体" w:hAnsi="黑体" w:cs="仿宋_GB2312"/>
                <w:color w:val="000000"/>
                <w:sz w:val="20"/>
                <w:szCs w:val="20"/>
              </w:rPr>
            </w:pPr>
            <w:r>
              <w:rPr>
                <w:rFonts w:ascii="黑体" w:eastAsia="黑体" w:hAnsi="黑体" w:cs="仿宋_GB2312" w:hint="eastAsia"/>
                <w:color w:val="000000"/>
                <w:kern w:val="0"/>
                <w:sz w:val="20"/>
                <w:szCs w:val="20"/>
                <w:lang w:bidi="ar"/>
              </w:rPr>
              <w:t>改革实施面积（万亩）</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00" w:lineRule="exact"/>
              <w:jc w:val="center"/>
              <w:textAlignment w:val="center"/>
              <w:rPr>
                <w:rFonts w:ascii="黑体" w:eastAsia="黑体" w:hAnsi="黑体" w:cs="仿宋_GB2312"/>
                <w:color w:val="000000"/>
                <w:sz w:val="20"/>
                <w:szCs w:val="20"/>
              </w:rPr>
            </w:pPr>
            <w:r>
              <w:rPr>
                <w:rFonts w:ascii="黑体" w:eastAsia="黑体" w:hAnsi="黑体" w:cs="仿宋_GB2312" w:hint="eastAsia"/>
                <w:color w:val="000000"/>
                <w:kern w:val="0"/>
                <w:sz w:val="20"/>
                <w:szCs w:val="20"/>
                <w:lang w:bidi="ar"/>
              </w:rPr>
              <w:t>大型灌区（处）</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00" w:lineRule="exact"/>
              <w:jc w:val="center"/>
              <w:textAlignment w:val="center"/>
              <w:rPr>
                <w:rFonts w:ascii="黑体" w:eastAsia="黑体" w:hAnsi="黑体" w:cs="仿宋_GB2312"/>
                <w:color w:val="000000"/>
                <w:sz w:val="20"/>
                <w:szCs w:val="20"/>
              </w:rPr>
            </w:pPr>
            <w:r>
              <w:rPr>
                <w:rFonts w:ascii="黑体" w:eastAsia="黑体" w:hAnsi="黑体" w:cs="仿宋_GB2312" w:hint="eastAsia"/>
                <w:color w:val="000000"/>
                <w:kern w:val="0"/>
                <w:sz w:val="20"/>
                <w:szCs w:val="20"/>
                <w:lang w:bidi="ar"/>
              </w:rPr>
              <w:t>大型灌区改革实施面积（万亩）</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00" w:lineRule="exact"/>
              <w:jc w:val="center"/>
              <w:textAlignment w:val="center"/>
              <w:rPr>
                <w:rFonts w:ascii="黑体" w:eastAsia="黑体" w:hAnsi="黑体" w:cs="仿宋_GB2312"/>
                <w:color w:val="000000"/>
                <w:sz w:val="20"/>
                <w:szCs w:val="20"/>
              </w:rPr>
            </w:pPr>
            <w:r>
              <w:rPr>
                <w:rFonts w:ascii="黑体" w:eastAsia="黑体" w:hAnsi="黑体" w:cs="仿宋_GB2312" w:hint="eastAsia"/>
                <w:color w:val="000000"/>
                <w:kern w:val="0"/>
                <w:sz w:val="20"/>
                <w:szCs w:val="20"/>
                <w:lang w:bidi="ar"/>
              </w:rPr>
              <w:t>中型灌区（处）</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00" w:lineRule="exact"/>
              <w:jc w:val="center"/>
              <w:textAlignment w:val="center"/>
              <w:rPr>
                <w:rFonts w:ascii="黑体" w:eastAsia="黑体" w:hAnsi="黑体" w:cs="仿宋_GB2312"/>
                <w:color w:val="000000"/>
                <w:sz w:val="20"/>
                <w:szCs w:val="20"/>
              </w:rPr>
            </w:pPr>
            <w:r>
              <w:rPr>
                <w:rFonts w:ascii="黑体" w:eastAsia="黑体" w:hAnsi="黑体" w:cs="仿宋_GB2312" w:hint="eastAsia"/>
                <w:color w:val="000000"/>
                <w:kern w:val="0"/>
                <w:sz w:val="20"/>
                <w:szCs w:val="20"/>
                <w:lang w:bidi="ar"/>
              </w:rPr>
              <w:t>中型灌区改革实施面积（万亩）</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00" w:lineRule="exact"/>
              <w:jc w:val="center"/>
              <w:textAlignment w:val="center"/>
              <w:rPr>
                <w:rFonts w:ascii="黑体" w:eastAsia="黑体" w:hAnsi="黑体" w:cs="仿宋_GB2312"/>
                <w:color w:val="000000"/>
                <w:sz w:val="20"/>
                <w:szCs w:val="20"/>
              </w:rPr>
            </w:pPr>
            <w:r>
              <w:rPr>
                <w:rFonts w:ascii="黑体" w:eastAsia="黑体" w:hAnsi="黑体" w:cs="仿宋_GB2312" w:hint="eastAsia"/>
                <w:color w:val="000000"/>
                <w:kern w:val="0"/>
                <w:sz w:val="20"/>
                <w:szCs w:val="20"/>
                <w:lang w:bidi="ar"/>
              </w:rPr>
              <w:t>小型灌区改革实施面积（万亩）</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00" w:lineRule="exact"/>
              <w:jc w:val="center"/>
              <w:textAlignment w:val="center"/>
              <w:rPr>
                <w:rFonts w:ascii="黑体" w:eastAsia="黑体" w:hAnsi="黑体" w:cs="仿宋_GB2312"/>
                <w:color w:val="000000"/>
                <w:sz w:val="20"/>
                <w:szCs w:val="20"/>
              </w:rPr>
            </w:pPr>
            <w:r>
              <w:rPr>
                <w:rFonts w:ascii="黑体" w:eastAsia="黑体" w:hAnsi="黑体" w:cs="仿宋_GB2312" w:hint="eastAsia"/>
                <w:color w:val="000000"/>
                <w:kern w:val="0"/>
                <w:sz w:val="20"/>
                <w:szCs w:val="20"/>
                <w:lang w:bidi="ar"/>
              </w:rPr>
              <w:t>高效节水灌溉面积（万亩）</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00" w:lineRule="exact"/>
              <w:jc w:val="center"/>
              <w:textAlignment w:val="center"/>
              <w:rPr>
                <w:rFonts w:ascii="黑体" w:eastAsia="黑体" w:hAnsi="黑体" w:cs="仿宋_GB2312"/>
                <w:color w:val="000000"/>
                <w:sz w:val="20"/>
                <w:szCs w:val="20"/>
              </w:rPr>
            </w:pPr>
            <w:r>
              <w:rPr>
                <w:rFonts w:ascii="黑体" w:eastAsia="黑体" w:hAnsi="黑体" w:cs="仿宋_GB2312" w:hint="eastAsia"/>
                <w:color w:val="000000"/>
                <w:kern w:val="0"/>
                <w:sz w:val="20"/>
                <w:szCs w:val="20"/>
                <w:lang w:bidi="ar"/>
              </w:rPr>
              <w:t>高效节水灌溉项目区开展水价改革面积（万亩）</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00" w:lineRule="exact"/>
              <w:jc w:val="center"/>
              <w:textAlignment w:val="center"/>
              <w:rPr>
                <w:rFonts w:ascii="黑体" w:eastAsia="黑体" w:hAnsi="黑体" w:cs="仿宋_GB2312"/>
                <w:color w:val="000000"/>
                <w:sz w:val="20"/>
                <w:szCs w:val="20"/>
              </w:rPr>
            </w:pPr>
            <w:r>
              <w:rPr>
                <w:rFonts w:ascii="黑体" w:eastAsia="黑体" w:hAnsi="黑体" w:cs="仿宋_GB2312" w:hint="eastAsia"/>
                <w:color w:val="000000"/>
                <w:kern w:val="0"/>
                <w:sz w:val="20"/>
                <w:szCs w:val="20"/>
                <w:lang w:bidi="ar"/>
              </w:rPr>
              <w:t>国家现代农业产业园开展水价改革面积（万亩）</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00" w:lineRule="exact"/>
              <w:jc w:val="center"/>
              <w:textAlignment w:val="center"/>
              <w:rPr>
                <w:rFonts w:ascii="黑体" w:eastAsia="黑体" w:hAnsi="黑体" w:cs="仿宋_GB2312"/>
                <w:color w:val="000000"/>
                <w:sz w:val="20"/>
                <w:szCs w:val="20"/>
              </w:rPr>
            </w:pPr>
            <w:r>
              <w:rPr>
                <w:rFonts w:ascii="黑体" w:eastAsia="黑体" w:hAnsi="黑体" w:cs="仿宋_GB2312" w:hint="eastAsia"/>
                <w:color w:val="000000"/>
                <w:kern w:val="0"/>
                <w:sz w:val="20"/>
                <w:szCs w:val="20"/>
                <w:lang w:bidi="ar"/>
              </w:rPr>
              <w:t>新增量测水设施（处）</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00" w:lineRule="exact"/>
              <w:jc w:val="center"/>
              <w:textAlignment w:val="center"/>
              <w:rPr>
                <w:rFonts w:ascii="黑体" w:eastAsia="黑体" w:hAnsi="黑体" w:cs="仿宋_GB2312"/>
                <w:color w:val="000000"/>
                <w:sz w:val="20"/>
                <w:szCs w:val="20"/>
              </w:rPr>
            </w:pPr>
            <w:r>
              <w:rPr>
                <w:rFonts w:ascii="黑体" w:eastAsia="黑体" w:hAnsi="黑体" w:cs="仿宋_GB2312" w:hint="eastAsia"/>
                <w:color w:val="000000"/>
                <w:kern w:val="0"/>
                <w:sz w:val="20"/>
                <w:szCs w:val="20"/>
                <w:lang w:bidi="ar"/>
              </w:rPr>
              <w:t>新、改建协会（个）</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00" w:lineRule="exact"/>
              <w:jc w:val="center"/>
              <w:textAlignment w:val="center"/>
              <w:rPr>
                <w:rFonts w:ascii="黑体" w:eastAsia="黑体" w:hAnsi="黑体" w:cs="仿宋_GB2312"/>
                <w:color w:val="000000"/>
                <w:sz w:val="20"/>
                <w:szCs w:val="20"/>
              </w:rPr>
            </w:pPr>
            <w:r>
              <w:rPr>
                <w:rFonts w:ascii="黑体" w:eastAsia="黑体" w:hAnsi="黑体" w:cs="仿宋_GB2312" w:hint="eastAsia"/>
                <w:color w:val="000000"/>
                <w:kern w:val="0"/>
                <w:sz w:val="20"/>
                <w:szCs w:val="20"/>
                <w:lang w:bidi="ar"/>
              </w:rPr>
              <w:t>当年小型水利工程产权及管护责任已明确的处数（处）</w:t>
            </w:r>
          </w:p>
        </w:tc>
      </w:tr>
      <w:tr w:rsidR="002D4502" w:rsidTr="001F0973">
        <w:trPr>
          <w:trHeight w:val="312"/>
        </w:trPr>
        <w:tc>
          <w:tcPr>
            <w:tcW w:w="582" w:type="dxa"/>
            <w:vMerge/>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spacing w:line="200" w:lineRule="exact"/>
              <w:jc w:val="center"/>
              <w:rPr>
                <w:rFonts w:ascii="黑体" w:eastAsia="黑体" w:hAnsi="黑体" w:cs="宋体"/>
                <w:color w:val="000000"/>
                <w:sz w:val="20"/>
                <w:szCs w:val="20"/>
              </w:rPr>
            </w:pPr>
          </w:p>
        </w:tc>
        <w:tc>
          <w:tcPr>
            <w:tcW w:w="1070" w:type="dxa"/>
            <w:vMerge/>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spacing w:line="200" w:lineRule="exact"/>
              <w:jc w:val="center"/>
              <w:rPr>
                <w:rFonts w:ascii="黑体" w:eastAsia="黑体" w:hAnsi="黑体" w:cs="宋体"/>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spacing w:line="200" w:lineRule="exact"/>
              <w:jc w:val="center"/>
              <w:rPr>
                <w:rFonts w:ascii="黑体" w:eastAsia="黑体" w:hAnsi="黑体" w:cs="仿宋_GB2312"/>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spacing w:line="200" w:lineRule="exact"/>
              <w:jc w:val="center"/>
              <w:rPr>
                <w:rFonts w:ascii="黑体" w:eastAsia="黑体" w:hAnsi="黑体" w:cs="仿宋_GB2312"/>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spacing w:line="200" w:lineRule="exact"/>
              <w:jc w:val="center"/>
              <w:rPr>
                <w:rFonts w:ascii="黑体" w:eastAsia="黑体" w:hAnsi="黑体" w:cs="仿宋_GB2312"/>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spacing w:line="200" w:lineRule="exact"/>
              <w:jc w:val="center"/>
              <w:rPr>
                <w:rFonts w:ascii="黑体" w:eastAsia="黑体" w:hAnsi="黑体" w:cs="仿宋_GB2312"/>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spacing w:line="200" w:lineRule="exact"/>
              <w:jc w:val="center"/>
              <w:rPr>
                <w:rFonts w:ascii="黑体" w:eastAsia="黑体" w:hAnsi="黑体" w:cs="仿宋_GB2312"/>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spacing w:line="200" w:lineRule="exact"/>
              <w:jc w:val="center"/>
              <w:rPr>
                <w:rFonts w:ascii="黑体" w:eastAsia="黑体" w:hAnsi="黑体" w:cs="仿宋_GB2312"/>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spacing w:line="200" w:lineRule="exact"/>
              <w:jc w:val="center"/>
              <w:rPr>
                <w:rFonts w:ascii="黑体" w:eastAsia="黑体" w:hAnsi="黑体" w:cs="仿宋_GB2312"/>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spacing w:line="200" w:lineRule="exact"/>
              <w:jc w:val="center"/>
              <w:rPr>
                <w:rFonts w:ascii="黑体" w:eastAsia="黑体" w:hAnsi="黑体" w:cs="仿宋_GB2312"/>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spacing w:line="200" w:lineRule="exact"/>
              <w:jc w:val="center"/>
              <w:rPr>
                <w:rFonts w:ascii="黑体" w:eastAsia="黑体" w:hAnsi="黑体" w:cs="仿宋_GB2312"/>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spacing w:line="200" w:lineRule="exact"/>
              <w:jc w:val="center"/>
              <w:rPr>
                <w:rFonts w:ascii="黑体" w:eastAsia="黑体" w:hAnsi="黑体" w:cs="仿宋_GB2312"/>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spacing w:line="200" w:lineRule="exact"/>
              <w:jc w:val="center"/>
              <w:rPr>
                <w:rFonts w:ascii="黑体" w:eastAsia="黑体" w:hAnsi="黑体" w:cs="仿宋_GB2312"/>
                <w:color w:val="000000"/>
                <w:sz w:val="20"/>
                <w:szCs w:val="20"/>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spacing w:line="200" w:lineRule="exact"/>
              <w:jc w:val="center"/>
              <w:rPr>
                <w:rFonts w:ascii="黑体" w:eastAsia="黑体" w:hAnsi="黑体" w:cs="仿宋_GB2312"/>
                <w:color w:val="000000"/>
                <w:sz w:val="20"/>
                <w:szCs w:val="20"/>
              </w:rPr>
            </w:pPr>
          </w:p>
        </w:tc>
      </w:tr>
      <w:tr w:rsidR="002D4502" w:rsidTr="001F0973">
        <w:tc>
          <w:tcPr>
            <w:tcW w:w="582" w:type="dxa"/>
            <w:vMerge/>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spacing w:line="200" w:lineRule="exact"/>
              <w:jc w:val="center"/>
              <w:rPr>
                <w:rFonts w:ascii="黑体" w:eastAsia="黑体" w:hAnsi="黑体" w:cs="宋体"/>
                <w:color w:val="000000"/>
                <w:sz w:val="20"/>
                <w:szCs w:val="20"/>
              </w:rPr>
            </w:pPr>
          </w:p>
        </w:tc>
        <w:tc>
          <w:tcPr>
            <w:tcW w:w="1070" w:type="dxa"/>
            <w:vMerge/>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spacing w:line="200" w:lineRule="exact"/>
              <w:jc w:val="center"/>
              <w:rPr>
                <w:rFonts w:ascii="黑体" w:eastAsia="黑体" w:hAnsi="黑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00" w:lineRule="exact"/>
              <w:jc w:val="center"/>
              <w:textAlignment w:val="center"/>
              <w:rPr>
                <w:rFonts w:ascii="黑体" w:eastAsia="黑体" w:hAnsi="黑体" w:cs="仿宋_GB2312"/>
                <w:color w:val="000000"/>
                <w:sz w:val="20"/>
                <w:szCs w:val="20"/>
              </w:rPr>
            </w:pPr>
            <w:r>
              <w:rPr>
                <w:rFonts w:ascii="黑体" w:eastAsia="黑体" w:hAnsi="黑体" w:cs="仿宋_GB2312" w:hint="eastAsia"/>
                <w:color w:val="000000"/>
                <w:kern w:val="0"/>
                <w:sz w:val="20"/>
                <w:szCs w:val="20"/>
                <w:lang w:bidi="ar"/>
              </w:rPr>
              <w:t>（</w:t>
            </w:r>
            <w:r>
              <w:rPr>
                <w:rFonts w:ascii="黑体" w:eastAsia="黑体" w:hAnsi="黑体" w:cs="仿宋_GB2312"/>
                <w:color w:val="000000"/>
                <w:kern w:val="0"/>
                <w:sz w:val="20"/>
                <w:szCs w:val="20"/>
                <w:lang w:bidi="ar"/>
              </w:rPr>
              <w:t>1）=（3）+（5）+（6）+（8）+（9）</w:t>
            </w: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00" w:lineRule="exact"/>
              <w:jc w:val="center"/>
              <w:textAlignment w:val="center"/>
              <w:rPr>
                <w:rFonts w:ascii="黑体" w:eastAsia="黑体" w:hAnsi="黑体" w:cs="仿宋_GB2312"/>
                <w:color w:val="000000"/>
                <w:sz w:val="20"/>
                <w:szCs w:val="20"/>
              </w:rPr>
            </w:pPr>
            <w:r>
              <w:rPr>
                <w:rFonts w:ascii="黑体" w:eastAsia="黑体" w:hAnsi="黑体" w:cs="仿宋_GB2312" w:hint="eastAsia"/>
                <w:color w:val="000000"/>
                <w:kern w:val="0"/>
                <w:sz w:val="20"/>
                <w:szCs w:val="20"/>
                <w:lang w:bidi="ar"/>
              </w:rPr>
              <w:t>（</w:t>
            </w:r>
            <w:r>
              <w:rPr>
                <w:rFonts w:ascii="黑体" w:eastAsia="黑体" w:hAnsi="黑体" w:cs="仿宋_GB2312"/>
                <w:color w:val="000000"/>
                <w:kern w:val="0"/>
                <w:sz w:val="20"/>
                <w:szCs w:val="20"/>
                <w:lang w:bidi="ar"/>
              </w:rPr>
              <w:t>2）</w:t>
            </w: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00" w:lineRule="exact"/>
              <w:jc w:val="center"/>
              <w:textAlignment w:val="center"/>
              <w:rPr>
                <w:rFonts w:ascii="黑体" w:eastAsia="黑体" w:hAnsi="黑体" w:cs="仿宋_GB2312"/>
                <w:color w:val="000000"/>
                <w:sz w:val="20"/>
                <w:szCs w:val="20"/>
              </w:rPr>
            </w:pPr>
            <w:r>
              <w:rPr>
                <w:rFonts w:ascii="黑体" w:eastAsia="黑体" w:hAnsi="黑体" w:cs="仿宋_GB2312" w:hint="eastAsia"/>
                <w:color w:val="000000"/>
                <w:kern w:val="0"/>
                <w:sz w:val="20"/>
                <w:szCs w:val="20"/>
                <w:lang w:bidi="ar"/>
              </w:rPr>
              <w:t>（</w:t>
            </w:r>
            <w:r>
              <w:rPr>
                <w:rFonts w:ascii="黑体" w:eastAsia="黑体" w:hAnsi="黑体" w:cs="仿宋_GB2312"/>
                <w:color w:val="000000"/>
                <w:kern w:val="0"/>
                <w:sz w:val="20"/>
                <w:szCs w:val="20"/>
                <w:lang w:bidi="ar"/>
              </w:rPr>
              <w:t>3）</w:t>
            </w: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00" w:lineRule="exact"/>
              <w:jc w:val="center"/>
              <w:textAlignment w:val="center"/>
              <w:rPr>
                <w:rFonts w:ascii="黑体" w:eastAsia="黑体" w:hAnsi="黑体" w:cs="仿宋_GB2312"/>
                <w:color w:val="000000"/>
                <w:sz w:val="20"/>
                <w:szCs w:val="20"/>
              </w:rPr>
            </w:pPr>
            <w:r>
              <w:rPr>
                <w:rFonts w:ascii="黑体" w:eastAsia="黑体" w:hAnsi="黑体" w:cs="仿宋_GB2312" w:hint="eastAsia"/>
                <w:color w:val="000000"/>
                <w:kern w:val="0"/>
                <w:sz w:val="20"/>
                <w:szCs w:val="20"/>
                <w:lang w:bidi="ar"/>
              </w:rPr>
              <w:t>（</w:t>
            </w:r>
            <w:r>
              <w:rPr>
                <w:rFonts w:ascii="黑体" w:eastAsia="黑体" w:hAnsi="黑体" w:cs="仿宋_GB2312"/>
                <w:color w:val="000000"/>
                <w:kern w:val="0"/>
                <w:sz w:val="20"/>
                <w:szCs w:val="20"/>
                <w:lang w:bidi="ar"/>
              </w:rPr>
              <w:t>4）</w:t>
            </w: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00" w:lineRule="exact"/>
              <w:jc w:val="center"/>
              <w:textAlignment w:val="center"/>
              <w:rPr>
                <w:rFonts w:ascii="黑体" w:eastAsia="黑体" w:hAnsi="黑体" w:cs="仿宋_GB2312"/>
                <w:color w:val="000000"/>
                <w:sz w:val="20"/>
                <w:szCs w:val="20"/>
              </w:rPr>
            </w:pPr>
            <w:r>
              <w:rPr>
                <w:rFonts w:ascii="黑体" w:eastAsia="黑体" w:hAnsi="黑体" w:cs="仿宋_GB2312" w:hint="eastAsia"/>
                <w:color w:val="000000"/>
                <w:kern w:val="0"/>
                <w:sz w:val="20"/>
                <w:szCs w:val="20"/>
                <w:lang w:bidi="ar"/>
              </w:rPr>
              <w:t>（</w:t>
            </w:r>
            <w:r>
              <w:rPr>
                <w:rFonts w:ascii="黑体" w:eastAsia="黑体" w:hAnsi="黑体" w:cs="仿宋_GB2312"/>
                <w:color w:val="000000"/>
                <w:kern w:val="0"/>
                <w:sz w:val="20"/>
                <w:szCs w:val="20"/>
                <w:lang w:bidi="ar"/>
              </w:rPr>
              <w:t>5）</w:t>
            </w: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00" w:lineRule="exact"/>
              <w:jc w:val="center"/>
              <w:textAlignment w:val="center"/>
              <w:rPr>
                <w:rFonts w:ascii="黑体" w:eastAsia="黑体" w:hAnsi="黑体" w:cs="仿宋_GB2312"/>
                <w:color w:val="000000"/>
                <w:sz w:val="20"/>
                <w:szCs w:val="20"/>
              </w:rPr>
            </w:pPr>
            <w:r>
              <w:rPr>
                <w:rFonts w:ascii="黑体" w:eastAsia="黑体" w:hAnsi="黑体" w:cs="仿宋_GB2312" w:hint="eastAsia"/>
                <w:color w:val="000000"/>
                <w:kern w:val="0"/>
                <w:sz w:val="20"/>
                <w:szCs w:val="20"/>
                <w:lang w:bidi="ar"/>
              </w:rPr>
              <w:t>（</w:t>
            </w:r>
            <w:r>
              <w:rPr>
                <w:rFonts w:ascii="黑体" w:eastAsia="黑体" w:hAnsi="黑体" w:cs="仿宋_GB2312"/>
                <w:color w:val="000000"/>
                <w:kern w:val="0"/>
                <w:sz w:val="20"/>
                <w:szCs w:val="20"/>
                <w:lang w:bidi="ar"/>
              </w:rPr>
              <w:t>6）</w:t>
            </w: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00" w:lineRule="exact"/>
              <w:jc w:val="center"/>
              <w:textAlignment w:val="center"/>
              <w:rPr>
                <w:rFonts w:ascii="黑体" w:eastAsia="黑体" w:hAnsi="黑体" w:cs="仿宋_GB2312"/>
                <w:color w:val="000000"/>
                <w:sz w:val="20"/>
                <w:szCs w:val="20"/>
              </w:rPr>
            </w:pPr>
            <w:r>
              <w:rPr>
                <w:rFonts w:ascii="黑体" w:eastAsia="黑体" w:hAnsi="黑体" w:cs="仿宋_GB2312" w:hint="eastAsia"/>
                <w:color w:val="000000"/>
                <w:kern w:val="0"/>
                <w:sz w:val="20"/>
                <w:szCs w:val="20"/>
                <w:lang w:bidi="ar"/>
              </w:rPr>
              <w:t>（</w:t>
            </w:r>
            <w:r>
              <w:rPr>
                <w:rFonts w:ascii="黑体" w:eastAsia="黑体" w:hAnsi="黑体" w:cs="仿宋_GB2312"/>
                <w:color w:val="000000"/>
                <w:kern w:val="0"/>
                <w:sz w:val="20"/>
                <w:szCs w:val="20"/>
                <w:lang w:bidi="ar"/>
              </w:rPr>
              <w:t>7）</w:t>
            </w: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00" w:lineRule="exact"/>
              <w:jc w:val="center"/>
              <w:textAlignment w:val="center"/>
              <w:rPr>
                <w:rFonts w:ascii="黑体" w:eastAsia="黑体" w:hAnsi="黑体" w:cs="仿宋_GB2312"/>
                <w:color w:val="000000"/>
                <w:sz w:val="20"/>
                <w:szCs w:val="20"/>
              </w:rPr>
            </w:pPr>
            <w:r>
              <w:rPr>
                <w:rFonts w:ascii="黑体" w:eastAsia="黑体" w:hAnsi="黑体" w:cs="仿宋_GB2312" w:hint="eastAsia"/>
                <w:color w:val="000000"/>
                <w:kern w:val="0"/>
                <w:sz w:val="20"/>
                <w:szCs w:val="20"/>
                <w:lang w:bidi="ar"/>
              </w:rPr>
              <w:t>（</w:t>
            </w:r>
            <w:r>
              <w:rPr>
                <w:rFonts w:ascii="黑体" w:eastAsia="黑体" w:hAnsi="黑体" w:cs="仿宋_GB2312"/>
                <w:color w:val="000000"/>
                <w:kern w:val="0"/>
                <w:sz w:val="20"/>
                <w:szCs w:val="20"/>
                <w:lang w:bidi="ar"/>
              </w:rPr>
              <w:t>8）</w:t>
            </w: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00" w:lineRule="exact"/>
              <w:jc w:val="center"/>
              <w:textAlignment w:val="center"/>
              <w:rPr>
                <w:rFonts w:ascii="黑体" w:eastAsia="黑体" w:hAnsi="黑体" w:cs="仿宋_GB2312"/>
                <w:color w:val="000000"/>
                <w:sz w:val="20"/>
                <w:szCs w:val="20"/>
              </w:rPr>
            </w:pPr>
            <w:r>
              <w:rPr>
                <w:rFonts w:ascii="黑体" w:eastAsia="黑体" w:hAnsi="黑体" w:cs="仿宋_GB2312" w:hint="eastAsia"/>
                <w:color w:val="000000"/>
                <w:kern w:val="0"/>
                <w:sz w:val="20"/>
                <w:szCs w:val="20"/>
                <w:lang w:bidi="ar"/>
              </w:rPr>
              <w:t>（</w:t>
            </w:r>
            <w:r>
              <w:rPr>
                <w:rFonts w:ascii="黑体" w:eastAsia="黑体" w:hAnsi="黑体" w:cs="仿宋_GB2312"/>
                <w:color w:val="000000"/>
                <w:kern w:val="0"/>
                <w:sz w:val="20"/>
                <w:szCs w:val="20"/>
                <w:lang w:bidi="ar"/>
              </w:rPr>
              <w:t>9）</w:t>
            </w: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00" w:lineRule="exact"/>
              <w:jc w:val="center"/>
              <w:textAlignment w:val="center"/>
              <w:rPr>
                <w:rFonts w:ascii="黑体" w:eastAsia="黑体" w:hAnsi="黑体" w:cs="仿宋_GB2312"/>
                <w:color w:val="000000"/>
                <w:sz w:val="20"/>
                <w:szCs w:val="20"/>
              </w:rPr>
            </w:pPr>
            <w:r>
              <w:rPr>
                <w:rFonts w:ascii="黑体" w:eastAsia="黑体" w:hAnsi="黑体" w:cs="仿宋_GB2312" w:hint="eastAsia"/>
                <w:color w:val="000000"/>
                <w:kern w:val="0"/>
                <w:sz w:val="20"/>
                <w:szCs w:val="20"/>
                <w:lang w:bidi="ar"/>
              </w:rPr>
              <w:t>（</w:t>
            </w:r>
            <w:r>
              <w:rPr>
                <w:rFonts w:ascii="黑体" w:eastAsia="黑体" w:hAnsi="黑体" w:cs="仿宋_GB2312"/>
                <w:color w:val="000000"/>
                <w:kern w:val="0"/>
                <w:sz w:val="20"/>
                <w:szCs w:val="20"/>
                <w:lang w:bidi="ar"/>
              </w:rPr>
              <w:t>10）</w:t>
            </w: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00" w:lineRule="exact"/>
              <w:jc w:val="center"/>
              <w:textAlignment w:val="center"/>
              <w:rPr>
                <w:rFonts w:ascii="黑体" w:eastAsia="黑体" w:hAnsi="黑体" w:cs="仿宋_GB2312"/>
                <w:color w:val="000000"/>
                <w:sz w:val="20"/>
                <w:szCs w:val="20"/>
              </w:rPr>
            </w:pPr>
            <w:r>
              <w:rPr>
                <w:rFonts w:ascii="黑体" w:eastAsia="黑体" w:hAnsi="黑体" w:cs="仿宋_GB2312" w:hint="eastAsia"/>
                <w:color w:val="000000"/>
                <w:kern w:val="0"/>
                <w:sz w:val="20"/>
                <w:szCs w:val="20"/>
                <w:lang w:bidi="ar"/>
              </w:rPr>
              <w:t>（</w:t>
            </w:r>
            <w:r>
              <w:rPr>
                <w:rFonts w:ascii="黑体" w:eastAsia="黑体" w:hAnsi="黑体" w:cs="仿宋_GB2312"/>
                <w:color w:val="000000"/>
                <w:kern w:val="0"/>
                <w:sz w:val="20"/>
                <w:szCs w:val="20"/>
                <w:lang w:bidi="ar"/>
              </w:rPr>
              <w:t>11）</w:t>
            </w: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spacing w:line="200" w:lineRule="exact"/>
              <w:jc w:val="center"/>
              <w:textAlignment w:val="center"/>
              <w:rPr>
                <w:rFonts w:ascii="黑体" w:eastAsia="黑体" w:hAnsi="黑体" w:cs="仿宋_GB2312"/>
                <w:color w:val="000000"/>
                <w:sz w:val="20"/>
                <w:szCs w:val="20"/>
              </w:rPr>
            </w:pPr>
            <w:r>
              <w:rPr>
                <w:rFonts w:ascii="黑体" w:eastAsia="黑体" w:hAnsi="黑体" w:cs="仿宋_GB2312" w:hint="eastAsia"/>
                <w:color w:val="000000"/>
                <w:kern w:val="0"/>
                <w:sz w:val="20"/>
                <w:szCs w:val="20"/>
                <w:lang w:bidi="ar"/>
              </w:rPr>
              <w:t>（</w:t>
            </w:r>
            <w:r>
              <w:rPr>
                <w:rFonts w:ascii="黑体" w:eastAsia="黑体" w:hAnsi="黑体" w:cs="仿宋_GB2312"/>
                <w:color w:val="000000"/>
                <w:kern w:val="0"/>
                <w:sz w:val="20"/>
                <w:szCs w:val="20"/>
                <w:lang w:bidi="ar"/>
              </w:rPr>
              <w:t>12）</w:t>
            </w:r>
          </w:p>
        </w:tc>
      </w:tr>
      <w:tr w:rsidR="002D4502" w:rsidTr="001F0973">
        <w:tc>
          <w:tcPr>
            <w:tcW w:w="582"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1</w:t>
            </w:r>
          </w:p>
        </w:tc>
        <w:tc>
          <w:tcPr>
            <w:tcW w:w="107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长沙市</w:t>
            </w: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r>
      <w:tr w:rsidR="002D4502" w:rsidTr="001F0973">
        <w:tc>
          <w:tcPr>
            <w:tcW w:w="582"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2</w:t>
            </w:r>
          </w:p>
        </w:tc>
        <w:tc>
          <w:tcPr>
            <w:tcW w:w="107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株洲市</w:t>
            </w: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r>
      <w:tr w:rsidR="002D4502" w:rsidTr="001F0973">
        <w:tc>
          <w:tcPr>
            <w:tcW w:w="582"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3</w:t>
            </w:r>
          </w:p>
        </w:tc>
        <w:tc>
          <w:tcPr>
            <w:tcW w:w="107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湘潭市</w:t>
            </w: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r>
      <w:tr w:rsidR="002D4502" w:rsidTr="001F0973">
        <w:tc>
          <w:tcPr>
            <w:tcW w:w="582"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4</w:t>
            </w:r>
          </w:p>
        </w:tc>
        <w:tc>
          <w:tcPr>
            <w:tcW w:w="107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衡阳市</w:t>
            </w: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r>
      <w:tr w:rsidR="002D4502" w:rsidTr="001F0973">
        <w:tc>
          <w:tcPr>
            <w:tcW w:w="582"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5</w:t>
            </w:r>
          </w:p>
        </w:tc>
        <w:tc>
          <w:tcPr>
            <w:tcW w:w="107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邵阳市</w:t>
            </w: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r>
      <w:tr w:rsidR="002D4502" w:rsidTr="001F0973">
        <w:tc>
          <w:tcPr>
            <w:tcW w:w="582"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6</w:t>
            </w:r>
          </w:p>
        </w:tc>
        <w:tc>
          <w:tcPr>
            <w:tcW w:w="107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岳阳市</w:t>
            </w: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r>
      <w:tr w:rsidR="002D4502" w:rsidTr="001F0973">
        <w:tc>
          <w:tcPr>
            <w:tcW w:w="582"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7</w:t>
            </w:r>
          </w:p>
        </w:tc>
        <w:tc>
          <w:tcPr>
            <w:tcW w:w="107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常德市</w:t>
            </w: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r>
      <w:tr w:rsidR="002D4502" w:rsidTr="001F0973">
        <w:tc>
          <w:tcPr>
            <w:tcW w:w="582"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8</w:t>
            </w:r>
          </w:p>
        </w:tc>
        <w:tc>
          <w:tcPr>
            <w:tcW w:w="107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张家界市</w:t>
            </w: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r>
      <w:tr w:rsidR="002D4502" w:rsidTr="001F0973">
        <w:tc>
          <w:tcPr>
            <w:tcW w:w="582"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9</w:t>
            </w:r>
          </w:p>
        </w:tc>
        <w:tc>
          <w:tcPr>
            <w:tcW w:w="107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益阳市</w:t>
            </w: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r>
      <w:tr w:rsidR="002D4502" w:rsidTr="001F0973">
        <w:tc>
          <w:tcPr>
            <w:tcW w:w="582"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10</w:t>
            </w:r>
          </w:p>
        </w:tc>
        <w:tc>
          <w:tcPr>
            <w:tcW w:w="107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郴州市</w:t>
            </w: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r>
      <w:tr w:rsidR="002D4502" w:rsidTr="001F0973">
        <w:tc>
          <w:tcPr>
            <w:tcW w:w="582"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11</w:t>
            </w:r>
          </w:p>
        </w:tc>
        <w:tc>
          <w:tcPr>
            <w:tcW w:w="107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永州市</w:t>
            </w: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r>
      <w:tr w:rsidR="002D4502" w:rsidTr="001F0973">
        <w:tc>
          <w:tcPr>
            <w:tcW w:w="582"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12</w:t>
            </w:r>
          </w:p>
        </w:tc>
        <w:tc>
          <w:tcPr>
            <w:tcW w:w="107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怀化市</w:t>
            </w: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r>
      <w:tr w:rsidR="002D4502" w:rsidTr="001F0973">
        <w:tc>
          <w:tcPr>
            <w:tcW w:w="582"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13</w:t>
            </w:r>
          </w:p>
        </w:tc>
        <w:tc>
          <w:tcPr>
            <w:tcW w:w="107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娄底市</w:t>
            </w: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r>
      <w:tr w:rsidR="002D4502" w:rsidTr="001F0973">
        <w:tc>
          <w:tcPr>
            <w:tcW w:w="582" w:type="dxa"/>
            <w:tcBorders>
              <w:top w:val="single" w:sz="4" w:space="0" w:color="000000"/>
              <w:left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b/>
                <w:color w:val="000000"/>
                <w:sz w:val="20"/>
                <w:szCs w:val="20"/>
              </w:rPr>
            </w:pPr>
            <w:r>
              <w:rPr>
                <w:rFonts w:ascii="宋体" w:hAnsi="宋体" w:cs="宋体"/>
                <w:b/>
                <w:color w:val="000000"/>
                <w:kern w:val="0"/>
                <w:sz w:val="20"/>
                <w:szCs w:val="20"/>
                <w:lang w:bidi="ar"/>
              </w:rPr>
              <w:t>14</w:t>
            </w:r>
          </w:p>
        </w:tc>
        <w:tc>
          <w:tcPr>
            <w:tcW w:w="1070" w:type="dxa"/>
            <w:tcBorders>
              <w:top w:val="single" w:sz="4" w:space="0" w:color="000000"/>
              <w:left w:val="single" w:sz="4" w:space="0" w:color="000000"/>
              <w:right w:val="single" w:sz="4" w:space="0" w:color="000000"/>
            </w:tcBorders>
            <w:vAlign w:val="center"/>
          </w:tcPr>
          <w:p w:rsidR="002D4502" w:rsidRDefault="002D4502" w:rsidP="001F097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湘西州</w:t>
            </w:r>
          </w:p>
        </w:tc>
        <w:tc>
          <w:tcPr>
            <w:tcW w:w="1080" w:type="dxa"/>
            <w:tcBorders>
              <w:top w:val="single" w:sz="4" w:space="0" w:color="000000"/>
              <w:left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c>
          <w:tcPr>
            <w:tcW w:w="1080" w:type="dxa"/>
            <w:tcBorders>
              <w:top w:val="single" w:sz="4" w:space="0" w:color="000000"/>
              <w:left w:val="single" w:sz="4" w:space="0" w:color="000000"/>
              <w:right w:val="single" w:sz="4" w:space="0" w:color="000000"/>
            </w:tcBorders>
            <w:vAlign w:val="center"/>
          </w:tcPr>
          <w:p w:rsidR="002D4502" w:rsidRDefault="002D4502" w:rsidP="001F0973">
            <w:pPr>
              <w:jc w:val="center"/>
              <w:rPr>
                <w:rFonts w:ascii="宋体" w:hAnsi="宋体" w:cs="宋体"/>
                <w:color w:val="000000"/>
                <w:sz w:val="20"/>
                <w:szCs w:val="20"/>
              </w:rPr>
            </w:pPr>
          </w:p>
        </w:tc>
      </w:tr>
      <w:tr w:rsidR="002D4502" w:rsidTr="001F0973">
        <w:trPr>
          <w:trHeight w:val="705"/>
        </w:trPr>
        <w:tc>
          <w:tcPr>
            <w:tcW w:w="14612" w:type="dxa"/>
            <w:gridSpan w:val="14"/>
            <w:tcBorders>
              <w:top w:val="single" w:sz="4" w:space="0" w:color="000000"/>
            </w:tcBorders>
          </w:tcPr>
          <w:p w:rsidR="002D4502" w:rsidRDefault="002D4502" w:rsidP="001F0973">
            <w:pPr>
              <w:widowControl/>
              <w:ind w:left="1000" w:hangingChars="500" w:hanging="1000"/>
              <w:jc w:val="left"/>
              <w:textAlignment w:val="top"/>
              <w:rPr>
                <w:rFonts w:ascii="宋体" w:hAnsi="宋体" w:cs="宋体"/>
                <w:color w:val="000000"/>
                <w:sz w:val="20"/>
                <w:szCs w:val="20"/>
              </w:rPr>
            </w:pPr>
            <w:r>
              <w:rPr>
                <w:rFonts w:ascii="宋体" w:hAnsi="宋体" w:cs="宋体" w:hint="eastAsia"/>
                <w:color w:val="000000"/>
                <w:kern w:val="0"/>
                <w:sz w:val="20"/>
                <w:szCs w:val="20"/>
                <w:lang w:bidi="ar"/>
              </w:rPr>
              <w:lastRenderedPageBreak/>
              <w:t>填表说明：</w:t>
            </w:r>
            <w:r>
              <w:rPr>
                <w:rFonts w:ascii="宋体" w:hAnsi="宋体" w:cs="宋体"/>
                <w:color w:val="000000"/>
                <w:kern w:val="0"/>
                <w:sz w:val="20"/>
                <w:szCs w:val="20"/>
                <w:lang w:bidi="ar"/>
              </w:rPr>
              <w:t>1.小型灌区指地表水小型灌区；套在大中型灌区的中小型灌区，灌溉面积不要重复计算。</w:t>
            </w:r>
            <w:r>
              <w:rPr>
                <w:rFonts w:ascii="宋体" w:hAnsi="宋体" w:cs="宋体"/>
                <w:color w:val="000000"/>
                <w:kern w:val="0"/>
                <w:sz w:val="20"/>
                <w:szCs w:val="20"/>
                <w:lang w:bidi="ar"/>
              </w:rPr>
              <w:br/>
              <w:t>2.</w:t>
            </w:r>
            <w:r>
              <w:rPr>
                <w:rFonts w:ascii="宋体" w:hAnsi="宋体" w:cs="宋体" w:hint="eastAsia"/>
                <w:color w:val="000000"/>
                <w:kern w:val="0"/>
                <w:sz w:val="20"/>
                <w:szCs w:val="20"/>
                <w:lang w:bidi="ar"/>
              </w:rPr>
              <w:t>按发改价格〔</w:t>
            </w:r>
            <w:r>
              <w:rPr>
                <w:rFonts w:ascii="宋体" w:hAnsi="宋体" w:cs="宋体"/>
                <w:color w:val="000000"/>
                <w:kern w:val="0"/>
                <w:sz w:val="20"/>
                <w:szCs w:val="20"/>
                <w:lang w:bidi="ar"/>
              </w:rPr>
              <w:t>2018〕916号文件要求，当年新增高效节水灌溉项目区和上年被批准认定的国家现代农业产业</w:t>
            </w:r>
            <w:r>
              <w:rPr>
                <w:rFonts w:ascii="宋体" w:hAnsi="宋体" w:cs="宋体" w:hint="eastAsia"/>
                <w:color w:val="000000"/>
                <w:kern w:val="0"/>
                <w:sz w:val="20"/>
                <w:szCs w:val="20"/>
                <w:lang w:bidi="ar"/>
              </w:rPr>
              <w:t>园全部纳入当年改革实施范围。</w:t>
            </w:r>
          </w:p>
        </w:tc>
      </w:tr>
    </w:tbl>
    <w:p w:rsidR="008B7507" w:rsidRPr="002D4502" w:rsidRDefault="008B7507"/>
    <w:sectPr w:rsidR="008B7507" w:rsidRPr="002D4502" w:rsidSect="002D4502">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方正仿宋_GBK">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367" w:rsidRDefault="002D4502">
    <w:pPr>
      <w:pStyle w:val="a3"/>
      <w:ind w:leftChars="150" w:left="315" w:right="357"/>
      <w:rPr>
        <w:sz w:val="28"/>
        <w:szCs w:val="28"/>
      </w:rPr>
    </w:pPr>
    <w:r>
      <w:rPr>
        <w:rFonts w:hint="eastAsia"/>
        <w:kern w:val="0"/>
        <w:sz w:val="28"/>
        <w:szCs w:val="28"/>
      </w:rPr>
      <w:t>—</w:t>
    </w: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noProof/>
        <w:kern w:val="0"/>
        <w:sz w:val="28"/>
        <w:szCs w:val="28"/>
      </w:rPr>
      <w:t>10</w:t>
    </w:r>
    <w:r>
      <w:rPr>
        <w:kern w:val="0"/>
        <w:sz w:val="28"/>
        <w:szCs w:val="28"/>
      </w:rPr>
      <w:fldChar w:fldCharType="end"/>
    </w:r>
    <w:r>
      <w:rPr>
        <w:kern w:val="0"/>
        <w:sz w:val="28"/>
        <w:szCs w:val="28"/>
      </w:rPr>
      <w:t xml:space="preserve"> </w:t>
    </w:r>
    <w:r>
      <w:rPr>
        <w:rFonts w:hint="eastAsia"/>
        <w:kern w:val="0"/>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367" w:rsidRDefault="002D4502">
    <w:pPr>
      <w:pStyle w:val="a3"/>
      <w:ind w:rightChars="150" w:right="315"/>
      <w:jc w:val="right"/>
      <w:rPr>
        <w:sz w:val="28"/>
        <w:szCs w:val="28"/>
      </w:rPr>
    </w:pPr>
    <w:r>
      <w:rPr>
        <w:rFonts w:hint="eastAsia"/>
        <w:kern w:val="0"/>
        <w:sz w:val="28"/>
        <w:szCs w:val="28"/>
      </w:rPr>
      <w:t>—</w:t>
    </w:r>
    <w:r>
      <w:rPr>
        <w:rFonts w:hint="eastAsia"/>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noProof/>
        <w:kern w:val="0"/>
        <w:sz w:val="28"/>
        <w:szCs w:val="28"/>
      </w:rPr>
      <w:t>1</w:t>
    </w:r>
    <w:r>
      <w:rPr>
        <w:kern w:val="0"/>
        <w:sz w:val="28"/>
        <w:szCs w:val="28"/>
      </w:rPr>
      <w:fldChar w:fldCharType="end"/>
    </w:r>
    <w:r>
      <w:rPr>
        <w:kern w:val="0"/>
        <w:sz w:val="28"/>
        <w:szCs w:val="28"/>
      </w:rPr>
      <w:t xml:space="preserve"> </w:t>
    </w:r>
    <w:r>
      <w:rPr>
        <w:rFonts w:hint="eastAsia"/>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502"/>
    <w:rsid w:val="002D4502"/>
    <w:rsid w:val="008B7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5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51">
    <w:name w:val="font51"/>
    <w:basedOn w:val="a0"/>
    <w:qFormat/>
    <w:rsid w:val="002D4502"/>
    <w:rPr>
      <w:rFonts w:ascii="方正黑体_GBK" w:eastAsia="方正黑体_GBK" w:hAnsi="方正黑体_GBK" w:cs="方正黑体_GBK" w:hint="eastAsia"/>
      <w:b/>
      <w:color w:val="000000"/>
      <w:sz w:val="24"/>
      <w:szCs w:val="24"/>
      <w:u w:val="none"/>
    </w:rPr>
  </w:style>
  <w:style w:type="character" w:customStyle="1" w:styleId="font101">
    <w:name w:val="font101"/>
    <w:basedOn w:val="a0"/>
    <w:qFormat/>
    <w:rsid w:val="002D4502"/>
    <w:rPr>
      <w:rFonts w:ascii="黑体" w:eastAsia="黑体" w:hAnsi="宋体" w:cs="黑体" w:hint="eastAsia"/>
      <w:color w:val="000000"/>
      <w:sz w:val="48"/>
      <w:szCs w:val="48"/>
      <w:u w:val="none"/>
    </w:rPr>
  </w:style>
  <w:style w:type="character" w:customStyle="1" w:styleId="font91">
    <w:name w:val="font91"/>
    <w:basedOn w:val="a0"/>
    <w:qFormat/>
    <w:rsid w:val="002D4502"/>
    <w:rPr>
      <w:rFonts w:ascii="宋体" w:eastAsia="宋体" w:hAnsi="宋体" w:cs="宋体" w:hint="eastAsia"/>
      <w:color w:val="000000"/>
      <w:sz w:val="22"/>
      <w:szCs w:val="22"/>
      <w:u w:val="none"/>
    </w:rPr>
  </w:style>
  <w:style w:type="character" w:customStyle="1" w:styleId="font61">
    <w:name w:val="font61"/>
    <w:basedOn w:val="a0"/>
    <w:qFormat/>
    <w:rsid w:val="002D4502"/>
    <w:rPr>
      <w:rFonts w:ascii="宋体" w:eastAsia="宋体" w:hAnsi="宋体" w:cs="宋体" w:hint="eastAsia"/>
      <w:color w:val="000000"/>
      <w:sz w:val="24"/>
      <w:szCs w:val="24"/>
      <w:u w:val="none"/>
    </w:rPr>
  </w:style>
  <w:style w:type="character" w:customStyle="1" w:styleId="font11">
    <w:name w:val="font11"/>
    <w:basedOn w:val="a0"/>
    <w:qFormat/>
    <w:rsid w:val="002D4502"/>
    <w:rPr>
      <w:rFonts w:ascii="宋体" w:eastAsia="宋体" w:hAnsi="宋体" w:cs="宋体" w:hint="eastAsia"/>
      <w:b/>
      <w:color w:val="000000"/>
      <w:sz w:val="48"/>
      <w:szCs w:val="48"/>
      <w:u w:val="single"/>
    </w:rPr>
  </w:style>
  <w:style w:type="character" w:customStyle="1" w:styleId="Char">
    <w:name w:val="页脚 Char"/>
    <w:basedOn w:val="a0"/>
    <w:link w:val="a3"/>
    <w:qFormat/>
    <w:rsid w:val="002D4502"/>
    <w:rPr>
      <w:rFonts w:ascii="Times New Roman" w:eastAsia="宋体" w:hAnsi="Times New Roman" w:cs="Times New Roman"/>
      <w:sz w:val="18"/>
      <w:szCs w:val="18"/>
    </w:rPr>
  </w:style>
  <w:style w:type="character" w:customStyle="1" w:styleId="font111">
    <w:name w:val="font111"/>
    <w:basedOn w:val="a0"/>
    <w:qFormat/>
    <w:rsid w:val="002D4502"/>
    <w:rPr>
      <w:rFonts w:ascii="Times New Roman" w:hAnsi="Times New Roman" w:cs="Times New Roman" w:hint="default"/>
      <w:b/>
      <w:color w:val="000000"/>
      <w:sz w:val="24"/>
      <w:szCs w:val="24"/>
      <w:u w:val="none"/>
    </w:rPr>
  </w:style>
  <w:style w:type="character" w:customStyle="1" w:styleId="font01">
    <w:name w:val="font01"/>
    <w:basedOn w:val="a0"/>
    <w:qFormat/>
    <w:rsid w:val="002D4502"/>
    <w:rPr>
      <w:rFonts w:ascii="黑体" w:eastAsia="黑体" w:hAnsi="宋体" w:cs="黑体" w:hint="eastAsia"/>
      <w:color w:val="000000"/>
      <w:sz w:val="48"/>
      <w:szCs w:val="48"/>
      <w:u w:val="single"/>
    </w:rPr>
  </w:style>
  <w:style w:type="paragraph" w:styleId="a3">
    <w:name w:val="footer"/>
    <w:basedOn w:val="a"/>
    <w:link w:val="Char"/>
    <w:unhideWhenUsed/>
    <w:qFormat/>
    <w:rsid w:val="002D4502"/>
    <w:pPr>
      <w:tabs>
        <w:tab w:val="center" w:pos="4153"/>
        <w:tab w:val="right" w:pos="8306"/>
      </w:tabs>
      <w:snapToGrid w:val="0"/>
      <w:jc w:val="left"/>
    </w:pPr>
    <w:rPr>
      <w:sz w:val="18"/>
      <w:szCs w:val="18"/>
    </w:rPr>
  </w:style>
  <w:style w:type="character" w:customStyle="1" w:styleId="Char1">
    <w:name w:val="页脚 Char1"/>
    <w:basedOn w:val="a0"/>
    <w:uiPriority w:val="99"/>
    <w:semiHidden/>
    <w:rsid w:val="002D450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5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51">
    <w:name w:val="font51"/>
    <w:basedOn w:val="a0"/>
    <w:qFormat/>
    <w:rsid w:val="002D4502"/>
    <w:rPr>
      <w:rFonts w:ascii="方正黑体_GBK" w:eastAsia="方正黑体_GBK" w:hAnsi="方正黑体_GBK" w:cs="方正黑体_GBK" w:hint="eastAsia"/>
      <w:b/>
      <w:color w:val="000000"/>
      <w:sz w:val="24"/>
      <w:szCs w:val="24"/>
      <w:u w:val="none"/>
    </w:rPr>
  </w:style>
  <w:style w:type="character" w:customStyle="1" w:styleId="font101">
    <w:name w:val="font101"/>
    <w:basedOn w:val="a0"/>
    <w:qFormat/>
    <w:rsid w:val="002D4502"/>
    <w:rPr>
      <w:rFonts w:ascii="黑体" w:eastAsia="黑体" w:hAnsi="宋体" w:cs="黑体" w:hint="eastAsia"/>
      <w:color w:val="000000"/>
      <w:sz w:val="48"/>
      <w:szCs w:val="48"/>
      <w:u w:val="none"/>
    </w:rPr>
  </w:style>
  <w:style w:type="character" w:customStyle="1" w:styleId="font91">
    <w:name w:val="font91"/>
    <w:basedOn w:val="a0"/>
    <w:qFormat/>
    <w:rsid w:val="002D4502"/>
    <w:rPr>
      <w:rFonts w:ascii="宋体" w:eastAsia="宋体" w:hAnsi="宋体" w:cs="宋体" w:hint="eastAsia"/>
      <w:color w:val="000000"/>
      <w:sz w:val="22"/>
      <w:szCs w:val="22"/>
      <w:u w:val="none"/>
    </w:rPr>
  </w:style>
  <w:style w:type="character" w:customStyle="1" w:styleId="font61">
    <w:name w:val="font61"/>
    <w:basedOn w:val="a0"/>
    <w:qFormat/>
    <w:rsid w:val="002D4502"/>
    <w:rPr>
      <w:rFonts w:ascii="宋体" w:eastAsia="宋体" w:hAnsi="宋体" w:cs="宋体" w:hint="eastAsia"/>
      <w:color w:val="000000"/>
      <w:sz w:val="24"/>
      <w:szCs w:val="24"/>
      <w:u w:val="none"/>
    </w:rPr>
  </w:style>
  <w:style w:type="character" w:customStyle="1" w:styleId="font11">
    <w:name w:val="font11"/>
    <w:basedOn w:val="a0"/>
    <w:qFormat/>
    <w:rsid w:val="002D4502"/>
    <w:rPr>
      <w:rFonts w:ascii="宋体" w:eastAsia="宋体" w:hAnsi="宋体" w:cs="宋体" w:hint="eastAsia"/>
      <w:b/>
      <w:color w:val="000000"/>
      <w:sz w:val="48"/>
      <w:szCs w:val="48"/>
      <w:u w:val="single"/>
    </w:rPr>
  </w:style>
  <w:style w:type="character" w:customStyle="1" w:styleId="Char">
    <w:name w:val="页脚 Char"/>
    <w:basedOn w:val="a0"/>
    <w:link w:val="a3"/>
    <w:qFormat/>
    <w:rsid w:val="002D4502"/>
    <w:rPr>
      <w:rFonts w:ascii="Times New Roman" w:eastAsia="宋体" w:hAnsi="Times New Roman" w:cs="Times New Roman"/>
      <w:sz w:val="18"/>
      <w:szCs w:val="18"/>
    </w:rPr>
  </w:style>
  <w:style w:type="character" w:customStyle="1" w:styleId="font111">
    <w:name w:val="font111"/>
    <w:basedOn w:val="a0"/>
    <w:qFormat/>
    <w:rsid w:val="002D4502"/>
    <w:rPr>
      <w:rFonts w:ascii="Times New Roman" w:hAnsi="Times New Roman" w:cs="Times New Roman" w:hint="default"/>
      <w:b/>
      <w:color w:val="000000"/>
      <w:sz w:val="24"/>
      <w:szCs w:val="24"/>
      <w:u w:val="none"/>
    </w:rPr>
  </w:style>
  <w:style w:type="character" w:customStyle="1" w:styleId="font01">
    <w:name w:val="font01"/>
    <w:basedOn w:val="a0"/>
    <w:qFormat/>
    <w:rsid w:val="002D4502"/>
    <w:rPr>
      <w:rFonts w:ascii="黑体" w:eastAsia="黑体" w:hAnsi="宋体" w:cs="黑体" w:hint="eastAsia"/>
      <w:color w:val="000000"/>
      <w:sz w:val="48"/>
      <w:szCs w:val="48"/>
      <w:u w:val="single"/>
    </w:rPr>
  </w:style>
  <w:style w:type="paragraph" w:styleId="a3">
    <w:name w:val="footer"/>
    <w:basedOn w:val="a"/>
    <w:link w:val="Char"/>
    <w:unhideWhenUsed/>
    <w:qFormat/>
    <w:rsid w:val="002D4502"/>
    <w:pPr>
      <w:tabs>
        <w:tab w:val="center" w:pos="4153"/>
        <w:tab w:val="right" w:pos="8306"/>
      </w:tabs>
      <w:snapToGrid w:val="0"/>
      <w:jc w:val="left"/>
    </w:pPr>
    <w:rPr>
      <w:sz w:val="18"/>
      <w:szCs w:val="18"/>
    </w:rPr>
  </w:style>
  <w:style w:type="character" w:customStyle="1" w:styleId="Char1">
    <w:name w:val="页脚 Char1"/>
    <w:basedOn w:val="a0"/>
    <w:uiPriority w:val="99"/>
    <w:semiHidden/>
    <w:rsid w:val="002D450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345</Words>
  <Characters>1971</Characters>
  <Application>Microsoft Office Word</Application>
  <DocSecurity>0</DocSecurity>
  <Lines>16</Lines>
  <Paragraphs>4</Paragraphs>
  <ScaleCrop>false</ScaleCrop>
  <Company>Microsoft</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备用2</dc:creator>
  <cp:lastModifiedBy>备用2</cp:lastModifiedBy>
  <cp:revision>1</cp:revision>
  <dcterms:created xsi:type="dcterms:W3CDTF">2019-06-14T03:15:00Z</dcterms:created>
  <dcterms:modified xsi:type="dcterms:W3CDTF">2019-06-14T03:16:00Z</dcterms:modified>
</cp:coreProperties>
</file>